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29" w:rsidRPr="00ED6C29" w:rsidRDefault="00ED6C29" w:rsidP="00ED6C29">
      <w:pPr>
        <w:spacing w:line="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D6C29">
        <w:rPr>
          <w:rFonts w:ascii="Times New Roman" w:hAnsi="Times New Roman" w:cs="Times New Roman"/>
          <w:b/>
          <w:color w:val="222222"/>
          <w:sz w:val="28"/>
          <w:szCs w:val="28"/>
        </w:rPr>
        <w:t>АНАЛИТИЧЕСКАЯ СПРАВКА</w:t>
      </w:r>
    </w:p>
    <w:p w:rsidR="00ED6C29" w:rsidRPr="00ED6C29" w:rsidRDefault="00ED6C29" w:rsidP="00ED6C29">
      <w:pPr>
        <w:spacing w:line="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D6C29">
        <w:rPr>
          <w:rFonts w:ascii="Times New Roman" w:hAnsi="Times New Roman" w:cs="Times New Roman"/>
          <w:b/>
          <w:color w:val="222222"/>
          <w:sz w:val="28"/>
          <w:szCs w:val="28"/>
        </w:rPr>
        <w:t>М</w:t>
      </w:r>
      <w:r w:rsidR="007B5ECE">
        <w:rPr>
          <w:rFonts w:ascii="Times New Roman" w:hAnsi="Times New Roman" w:cs="Times New Roman"/>
          <w:b/>
          <w:color w:val="222222"/>
          <w:sz w:val="28"/>
          <w:szCs w:val="28"/>
        </w:rPr>
        <w:t>А</w:t>
      </w:r>
      <w:r w:rsidRPr="00ED6C2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ДОУ </w:t>
      </w:r>
      <w:r w:rsidR="007B5EC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«Детский сад </w:t>
      </w:r>
      <w:proofErr w:type="spellStart"/>
      <w:r w:rsidR="007B5ECE">
        <w:rPr>
          <w:rFonts w:ascii="Times New Roman" w:hAnsi="Times New Roman" w:cs="Times New Roman"/>
          <w:b/>
          <w:color w:val="222222"/>
          <w:sz w:val="28"/>
          <w:szCs w:val="28"/>
        </w:rPr>
        <w:t>с</w:t>
      </w:r>
      <w:proofErr w:type="gramStart"/>
      <w:r w:rsidR="007B5ECE">
        <w:rPr>
          <w:rFonts w:ascii="Times New Roman" w:hAnsi="Times New Roman" w:cs="Times New Roman"/>
          <w:b/>
          <w:color w:val="222222"/>
          <w:sz w:val="28"/>
          <w:szCs w:val="28"/>
        </w:rPr>
        <w:t>.Л</w:t>
      </w:r>
      <w:proofErr w:type="gramEnd"/>
      <w:r w:rsidR="007B5ECE">
        <w:rPr>
          <w:rFonts w:ascii="Times New Roman" w:hAnsi="Times New Roman" w:cs="Times New Roman"/>
          <w:b/>
          <w:color w:val="222222"/>
          <w:sz w:val="28"/>
          <w:szCs w:val="28"/>
        </w:rPr>
        <w:t>идога</w:t>
      </w:r>
      <w:proofErr w:type="spellEnd"/>
      <w:r w:rsidR="007B5ECE">
        <w:rPr>
          <w:rFonts w:ascii="Times New Roman" w:hAnsi="Times New Roman" w:cs="Times New Roman"/>
          <w:b/>
          <w:color w:val="222222"/>
          <w:sz w:val="28"/>
          <w:szCs w:val="28"/>
        </w:rPr>
        <w:t>»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Цель: 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оценить степень готовности РППС детского сада к реализации ФОП ДО и соответствия рекомендациям </w:t>
      </w:r>
      <w:proofErr w:type="spell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7B5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>шкале ECERS-R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Сроки</w:t>
      </w:r>
      <w:r w:rsidRPr="00E942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9422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9422B" w:rsidRPr="00E9422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422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9422B" w:rsidRPr="00E9422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422B">
        <w:rPr>
          <w:rFonts w:ascii="Times New Roman" w:hAnsi="Times New Roman" w:cs="Times New Roman"/>
          <w:color w:val="000000"/>
          <w:sz w:val="28"/>
          <w:szCs w:val="28"/>
        </w:rPr>
        <w:t>.2023</w:t>
      </w:r>
      <w:r w:rsidR="007B5ECE" w:rsidRPr="00E9422B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9422B">
        <w:rPr>
          <w:rFonts w:ascii="Times New Roman" w:hAnsi="Times New Roman" w:cs="Times New Roman"/>
          <w:color w:val="000000"/>
          <w:sz w:val="28"/>
          <w:szCs w:val="28"/>
        </w:rPr>
        <w:t xml:space="preserve"> по </w:t>
      </w:r>
      <w:r w:rsidR="00E9422B" w:rsidRPr="00E9422B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E9422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9422B" w:rsidRPr="00E9422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422B">
        <w:rPr>
          <w:rFonts w:ascii="Times New Roman" w:hAnsi="Times New Roman" w:cs="Times New Roman"/>
          <w:color w:val="000000"/>
          <w:sz w:val="28"/>
          <w:szCs w:val="28"/>
        </w:rPr>
        <w:t>.2023</w:t>
      </w:r>
      <w:r w:rsidR="007B5ECE" w:rsidRPr="00E9422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942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6C29" w:rsidRPr="00ED6C29" w:rsidRDefault="00ED6C29" w:rsidP="00ED6C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Группы: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группы раннего и дошкольного возраста.</w:t>
      </w:r>
    </w:p>
    <w:p w:rsidR="00ED6C29" w:rsidRPr="00ED6C29" w:rsidRDefault="00ED6C29" w:rsidP="00ED6C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оценки:</w:t>
      </w:r>
    </w:p>
    <w:p w:rsidR="00ED6C29" w:rsidRPr="00ED6C29" w:rsidRDefault="00ED6C29" w:rsidP="00ED6C2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открытость среды для преобразований;</w:t>
      </w:r>
    </w:p>
    <w:p w:rsidR="00ED6C29" w:rsidRPr="00ED6C29" w:rsidRDefault="00ED6C29" w:rsidP="00ED6C2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современность среды;</w:t>
      </w:r>
    </w:p>
    <w:p w:rsidR="00ED6C29" w:rsidRPr="00ED6C29" w:rsidRDefault="00ED6C29" w:rsidP="00ED6C2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ориентированность на повышение физической активности;</w:t>
      </w:r>
    </w:p>
    <w:p w:rsidR="00ED6C29" w:rsidRPr="00ED6C29" w:rsidRDefault="00ED6C29" w:rsidP="00ED6C2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приспособленность для познавательной деятельности;</w:t>
      </w:r>
    </w:p>
    <w:p w:rsidR="00ED6C29" w:rsidRPr="00ED6C29" w:rsidRDefault="00ED6C29" w:rsidP="00ED6C2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приспособленность для сюжетно-ролевых игр</w:t>
      </w:r>
    </w:p>
    <w:p w:rsidR="00ED6C29" w:rsidRPr="00ED6C29" w:rsidRDefault="00ED6C29" w:rsidP="00ED6C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Инструментарий:</w:t>
      </w:r>
    </w:p>
    <w:p w:rsidR="00ED6C29" w:rsidRPr="00ED6C29" w:rsidRDefault="00ED6C29" w:rsidP="00ED6C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карта оценки состояния РППС по требованиям ФГОС и ФОП;</w:t>
      </w:r>
    </w:p>
    <w:p w:rsidR="00ED6C29" w:rsidRPr="00ED6C29" w:rsidRDefault="00ED6C29" w:rsidP="00ED6C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карта контроля центров активности в РППС групп раннего возраста;</w:t>
      </w:r>
    </w:p>
    <w:p w:rsidR="00ED6C29" w:rsidRPr="00ED6C29" w:rsidRDefault="00ED6C29" w:rsidP="00ED6C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карта контроля центров активности в </w:t>
      </w:r>
      <w:r>
        <w:rPr>
          <w:rFonts w:ascii="Times New Roman" w:hAnsi="Times New Roman" w:cs="Times New Roman"/>
          <w:color w:val="000000"/>
          <w:sz w:val="28"/>
          <w:szCs w:val="28"/>
        </w:rPr>
        <w:t>РППС групп дошкольного возраста</w:t>
      </w:r>
    </w:p>
    <w:p w:rsidR="00ED6C29" w:rsidRPr="00ED6C29" w:rsidRDefault="00ED6C29" w:rsidP="00ED6C29">
      <w:pPr>
        <w:ind w:left="420" w:right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29" w:rsidRPr="00ED6C29" w:rsidRDefault="00ED6C29" w:rsidP="00ED6C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 ходе оценки РППС были использованы следующие методы:</w:t>
      </w:r>
    </w:p>
    <w:p w:rsidR="00ED6C29" w:rsidRPr="00ED6C29" w:rsidRDefault="00ED6C29" w:rsidP="00ED6C2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изучение соответствия развивающей предметно-пространственной среды групп возрастным особенностям по пяти направлениям развития дошкольников;</w:t>
      </w:r>
    </w:p>
    <w:p w:rsidR="00ED6C29" w:rsidRPr="00ED6C29" w:rsidRDefault="00ED6C29" w:rsidP="00ED6C2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изучение соответствия материалов и оборудования примерному перечню игрового оборудования и программного обеспечения;</w:t>
      </w:r>
    </w:p>
    <w:p w:rsidR="00ED6C29" w:rsidRPr="00ED6C29" w:rsidRDefault="00ED6C29" w:rsidP="00ED6C2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изучение документов о соответствии оборудования и материалов санитарно-эпидемиологическим нормам и правилам содержания.</w:t>
      </w:r>
    </w:p>
    <w:p w:rsid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На основании плана-графика проведения мониторинга инфраструктуры </w:t>
      </w:r>
      <w:r w:rsidR="007B5ECE" w:rsidRPr="007B5ECE">
        <w:rPr>
          <w:rFonts w:ascii="Times New Roman" w:hAnsi="Times New Roman" w:cs="Times New Roman"/>
          <w:color w:val="000000"/>
          <w:sz w:val="28"/>
          <w:szCs w:val="28"/>
        </w:rPr>
        <w:t xml:space="preserve">МАДОУ «Детский сад </w:t>
      </w:r>
      <w:proofErr w:type="spellStart"/>
      <w:r w:rsidR="007B5ECE" w:rsidRPr="007B5EC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7B5ECE" w:rsidRPr="007B5ECE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="007B5ECE" w:rsidRPr="007B5ECE">
        <w:rPr>
          <w:rFonts w:ascii="Times New Roman" w:hAnsi="Times New Roman" w:cs="Times New Roman"/>
          <w:color w:val="000000"/>
          <w:sz w:val="28"/>
          <w:szCs w:val="28"/>
        </w:rPr>
        <w:t>идога</w:t>
      </w:r>
      <w:proofErr w:type="spellEnd"/>
      <w:r w:rsidR="007B5ECE" w:rsidRPr="007B5E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2718">
        <w:rPr>
          <w:rFonts w:ascii="Times New Roman" w:hAnsi="Times New Roman" w:cs="Times New Roman"/>
          <w:color w:val="000000"/>
          <w:sz w:val="28"/>
          <w:szCs w:val="28"/>
        </w:rPr>
        <w:t>утвержденного приказом заведующего М</w:t>
      </w:r>
      <w:r w:rsidR="007B5ECE" w:rsidRPr="00FD27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2718">
        <w:rPr>
          <w:rFonts w:ascii="Times New Roman" w:hAnsi="Times New Roman" w:cs="Times New Roman"/>
          <w:color w:val="000000"/>
          <w:sz w:val="28"/>
          <w:szCs w:val="28"/>
        </w:rPr>
        <w:t xml:space="preserve">ДОУ от </w:t>
      </w:r>
      <w:r w:rsidR="00E9422B" w:rsidRPr="00FD271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271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9422B" w:rsidRPr="00FD271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D2718">
        <w:rPr>
          <w:rFonts w:ascii="Times New Roman" w:hAnsi="Times New Roman" w:cs="Times New Roman"/>
          <w:color w:val="000000"/>
          <w:sz w:val="28"/>
          <w:szCs w:val="28"/>
        </w:rPr>
        <w:t>.2023 №</w:t>
      </w:r>
      <w:r w:rsidR="00E9422B" w:rsidRPr="00FD2718">
        <w:rPr>
          <w:rFonts w:ascii="Times New Roman" w:hAnsi="Times New Roman" w:cs="Times New Roman"/>
          <w:color w:val="000000"/>
          <w:sz w:val="28"/>
          <w:szCs w:val="28"/>
        </w:rPr>
        <w:t>11А</w:t>
      </w:r>
      <w:r w:rsidRPr="00FD2718">
        <w:rPr>
          <w:rFonts w:ascii="Times New Roman" w:hAnsi="Times New Roman" w:cs="Times New Roman"/>
          <w:color w:val="000000"/>
          <w:sz w:val="28"/>
          <w:szCs w:val="28"/>
        </w:rPr>
        <w:t>, была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оценка степени готовности РППС детского сада к реализации ФОП ДО и соответствия ее рекомендациям </w:t>
      </w:r>
      <w:proofErr w:type="spell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ED6C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ECE" w:rsidRDefault="007B5ECE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ECE" w:rsidRPr="00ED6C29" w:rsidRDefault="00BF72B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6C29" w:rsidRPr="00ED6C29" w:rsidRDefault="00ED6C29" w:rsidP="00ED6C29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ED6C29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lastRenderedPageBreak/>
        <w:t>В ходе контроля выявлено</w:t>
      </w:r>
    </w:p>
    <w:p w:rsidR="00ED6C29" w:rsidRPr="00ED6C29" w:rsidRDefault="00ED6C29" w:rsidP="00ED6C29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ED6C29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Группа раннего возраста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В группах раннего возраста оценка РППС проводилась в два этапа: оценка состояния РППС по требованиям ФГОС и ФОП </w:t>
      </w:r>
      <w:proofErr w:type="gram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 и </w:t>
      </w:r>
      <w:proofErr w:type="gram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proofErr w:type="gram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наличия центров активности РППС и их наполнения.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В группах </w:t>
      </w:r>
      <w:proofErr w:type="gram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создана</w:t>
      </w:r>
      <w:proofErr w:type="gram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комфортная РППС, соответствующая гендерным, индивидуальным особенностям детей, семейной, гражданской принадлежности и вызывающая патриотические чувства. Развивающая среда имеет гибкое зонирование, что позволяет детям в соответствии со своими интересами и желаниями в одно и то же время свободно заниматься, не мешая при этом друг другу, разными видами деятельности. 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РППС групп содержательно </w:t>
      </w:r>
      <w:proofErr w:type="gram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насыщена</w:t>
      </w:r>
      <w:proofErr w:type="gram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и соответствует возрастным возможностям детей. Все центры активности и их содержание доступны детям: игрушки, дидактический и развивающий материал, игры. Все группы оснащены:</w:t>
      </w:r>
    </w:p>
    <w:p w:rsidR="00ED6C29" w:rsidRPr="00ED6C29" w:rsidRDefault="00ED6C29" w:rsidP="00ED6C2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материалами и оборудованием для игровой деятельности;</w:t>
      </w:r>
    </w:p>
    <w:p w:rsidR="00ED6C29" w:rsidRPr="00ED6C29" w:rsidRDefault="00ED6C29" w:rsidP="00ED6C2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материалами и оборудованием для продуктивной деятельности;</w:t>
      </w:r>
    </w:p>
    <w:p w:rsidR="00ED6C29" w:rsidRPr="00ED6C29" w:rsidRDefault="00ED6C29" w:rsidP="00ED6C2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материалами и оборудованием для познавательно-исследовательской деятельности;</w:t>
      </w:r>
    </w:p>
    <w:p w:rsidR="00ED6C29" w:rsidRPr="00ED6C29" w:rsidRDefault="00ED6C29" w:rsidP="00ED6C2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материалами и оборудованием для двигательной активности.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Для соблюдения принципа вариативности материал периодически меняется, появляются новые предметы, стимулирующие все виды детской деятельности. В организации РППС активно участвуют дети – так воспитанникам предоставляется возможность выставлять свои работы по направлению продуктивной деятельности в пространстве группы: рисунки, коллажи, поделки. Для этого используются веревки с прищепками, магнитные доски, мольберты, полочки.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В группе раннего возраста материалы и оборудование РППС подобраны с учетом возраста детей, а также их физических показателей: все игры и игрушки расположены на расстоянии «глаз-рука». При создании развивающего пространства в групповом помещении учитывается ведущая роль игровой деятельности. 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Среда может видоизменяться в зависимости от образовательной ситуации, в том числе от меняющихся интересов и возможностей детей. 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РППС обеспечивает возможность разнообразного использования составляющих РППС в разных видах детской активности. Среда содержит разные пространства — для игры, конструирования, уединения.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Созданные условия РППС в группах способствуют сохранению физического и психического здоровья, интеллектуальному, художественно-эстетическому, социально-нравственному развитию, </w:t>
      </w:r>
      <w:proofErr w:type="spell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ED6C29">
        <w:rPr>
          <w:rFonts w:ascii="Times New Roman" w:hAnsi="Times New Roman" w:cs="Times New Roman"/>
          <w:color w:val="000000"/>
          <w:sz w:val="28"/>
          <w:szCs w:val="28"/>
        </w:rPr>
        <w:t>-эмоциональному комфорту ребенка и его социализации. Все элементы РППС соответствуют требованиям по обеспечению надежности и безопасности в соответствии с санитарно-эпидемиологическими правилами и нормами, а также правилами пожарной безопасности. 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Пространство группы организовано в виде хорошо разграниченных центров активности, оснащенных большим количеством развивающих материалов. Все предметы и материалы доступны детям. В группах раннего возраста оформлены шесть центров:</w:t>
      </w:r>
    </w:p>
    <w:p w:rsidR="00ED6C29" w:rsidRPr="00ED6C29" w:rsidRDefault="00ED6C29" w:rsidP="00ED6C2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двигательной активности для развития основных движений детей;</w:t>
      </w:r>
    </w:p>
    <w:p w:rsidR="00ED6C29" w:rsidRPr="00ED6C29" w:rsidRDefault="00ED6C29" w:rsidP="00ED6C2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центр </w:t>
      </w:r>
      <w:proofErr w:type="spell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сенсорики</w:t>
      </w:r>
      <w:proofErr w:type="spell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и конструирования;</w:t>
      </w:r>
    </w:p>
    <w:p w:rsidR="00ED6C29" w:rsidRPr="00ED6C29" w:rsidRDefault="00ED6C29" w:rsidP="00ED6C2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для организации предметных и предметно-манипуляторных игр;</w:t>
      </w:r>
    </w:p>
    <w:p w:rsidR="00ED6C29" w:rsidRPr="00ED6C29" w:rsidRDefault="00ED6C29" w:rsidP="00ED6C2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творчества и продуктивной деятельности;</w:t>
      </w:r>
    </w:p>
    <w:p w:rsidR="00ED6C29" w:rsidRPr="00ED6C29" w:rsidRDefault="00ED6C29" w:rsidP="00ED6C2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познания и коммуникации;</w:t>
      </w:r>
    </w:p>
    <w:p w:rsidR="00ED6C29" w:rsidRPr="00ED6C29" w:rsidRDefault="00ED6C29" w:rsidP="00ED6C2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экспериментирования и труда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Игры, пособия в центрах </w:t>
      </w:r>
      <w:proofErr w:type="spell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полифункциональны</w:t>
      </w:r>
      <w:proofErr w:type="spell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и пригодны для использования в разных видах деятельности. </w:t>
      </w:r>
    </w:p>
    <w:p w:rsidR="00BF72B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Также оформлен центр уединения. Это центр, где ребенок может расслабиться, устранить беспокойство, возбуждение, скованность, сбросить излишнее напряжение.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В ходе оценки были выявлены следующие недочеты: </w:t>
      </w:r>
    </w:p>
    <w:p w:rsidR="00ED6C29" w:rsidRDefault="00BF72B9" w:rsidP="00ED6C2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игрового</w:t>
      </w:r>
      <w:r w:rsidR="00261CD4">
        <w:rPr>
          <w:rFonts w:ascii="Times New Roman" w:hAnsi="Times New Roman" w:cs="Times New Roman"/>
          <w:color w:val="000000"/>
          <w:sz w:val="28"/>
          <w:szCs w:val="28"/>
        </w:rPr>
        <w:t>, музыкального, патриотического, физкультурного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C29" w:rsidRPr="00ED6C29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6C29"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приобрести </w:t>
      </w:r>
      <w:r w:rsidR="00261CD4">
        <w:rPr>
          <w:rFonts w:ascii="Times New Roman" w:hAnsi="Times New Roman" w:cs="Times New Roman"/>
          <w:color w:val="000000"/>
          <w:sz w:val="28"/>
          <w:szCs w:val="28"/>
        </w:rPr>
        <w:t>недостающие игрушки</w:t>
      </w:r>
      <w:r w:rsidR="00ED6C29" w:rsidRPr="00ED6C29">
        <w:rPr>
          <w:rFonts w:ascii="Times New Roman" w:hAnsi="Times New Roman" w:cs="Times New Roman"/>
          <w:color w:val="000000"/>
          <w:sz w:val="28"/>
          <w:szCs w:val="28"/>
        </w:rPr>
        <w:t> соответствующи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D6C29"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данному возрасту; </w:t>
      </w:r>
    </w:p>
    <w:p w:rsidR="00ED6C29" w:rsidRPr="00ED6C29" w:rsidRDefault="00ED6C29" w:rsidP="00ED6C29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ED6C29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Группы дошкольного возраста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В группах дошкольного возраста оценка РППС проводилась также в два этапа: оценка состояния РППС по требованиям ФГОС и ФОП </w:t>
      </w:r>
      <w:proofErr w:type="gram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 и </w:t>
      </w:r>
      <w:proofErr w:type="gram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proofErr w:type="gram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наличия центров активности РППС и их наполнения.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В группе </w:t>
      </w:r>
      <w:proofErr w:type="gram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создана</w:t>
      </w:r>
      <w:proofErr w:type="gram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комфортная РППС, соответствующая возрастным, индивидуальным особенностям детей. Развивающая среда имеет гибкое зонирование, что позволяет детям в соответствии со своими интересами и желаниями в одно и то же время свободно заниматься, не мешая при этом друг другу, разными видами деятельности. Сферы самостоятельной детской активности внутри группы не пересекаются, достаточно места для свободного передвижения детей. Все игры и материалы в группе расположены таким образом, что каждый ребенок имеет свободный доступ к ним.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Развивающая</w:t>
      </w:r>
      <w:proofErr w:type="gram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РППС в группах обеспечивает максимальную реализацию образовательного потенциала и развитие детей в различных видах детской деятельности. В соответствии с возрастными особенностями это:</w:t>
      </w:r>
    </w:p>
    <w:p w:rsidR="00ED6C29" w:rsidRPr="00ED6C29" w:rsidRDefault="00ED6C29" w:rsidP="00ED6C2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предметная деятельность и игры с составными и динамическими игрушками;</w:t>
      </w:r>
    </w:p>
    <w:p w:rsidR="00ED6C29" w:rsidRPr="00ED6C29" w:rsidRDefault="00ED6C29" w:rsidP="00ED6C2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 с материалами и веществами (песок, крупы);</w:t>
      </w:r>
    </w:p>
    <w:p w:rsidR="00ED6C29" w:rsidRPr="00ED6C29" w:rsidRDefault="00ED6C29" w:rsidP="00ED6C2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общение с взрослым и совместные игры со сверстниками под руководством взрослого;</w:t>
      </w:r>
    </w:p>
    <w:p w:rsidR="00ED6C29" w:rsidRPr="00ED6C29" w:rsidRDefault="00ED6C29" w:rsidP="00ED6C2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самообслуживание и действия с бытовыми предметами-орудиями;</w:t>
      </w:r>
    </w:p>
    <w:p w:rsidR="00ED6C29" w:rsidRPr="00ED6C29" w:rsidRDefault="00ED6C29" w:rsidP="00ED6C2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восприятие смысла музыки, сказок, стихов;</w:t>
      </w:r>
    </w:p>
    <w:p w:rsidR="00ED6C29" w:rsidRPr="00ED6C29" w:rsidRDefault="00ED6C29" w:rsidP="00ED6C2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рассматривание картинок;</w:t>
      </w:r>
    </w:p>
    <w:p w:rsidR="00ED6C29" w:rsidRPr="00ED6C29" w:rsidRDefault="00ED6C29" w:rsidP="00ED6C2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двигательная активность.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Для соблюдения принципа вариативности материал периодически меняется, появляются новые предметы, стимулирующие все виды детской деятельности. В организации РППС активно участвуют дети – так воспитанникам предоставляется возможность выставлять свои работы по направлению продуктивной деятельности в пространстве группы: рисунки, коллажи, поделки. Для этого используются </w:t>
      </w:r>
      <w:r w:rsidR="00261CD4">
        <w:rPr>
          <w:rFonts w:ascii="Times New Roman" w:hAnsi="Times New Roman" w:cs="Times New Roman"/>
          <w:color w:val="000000"/>
          <w:sz w:val="28"/>
          <w:szCs w:val="28"/>
        </w:rPr>
        <w:t>лесенки, магнитные доски, мольберты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Особое внимание уделяется безопасному нахождению детей в группе, возможности безопасно играть и заниматься образовательной деятельностью. Вся мебель расположена так, чтобы у детей было достаточно места для активной деятельности (двигательной, игровой, образовательной). В центрах активности размещены знаки, напоминающие об аккуратном и безопасном обращении с тем или иным предметом. Педагоги регулярно проводят инструктаж по технике безопасности (безопасность во время образовательной деятельности – обращение с ножницами, кисточками, карандашами, пластилином). 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Пространство группы организовано в виде хорошо разграниченных центров активности. В некоторы</w:t>
      </w:r>
      <w:r w:rsidR="00261CD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группах продумано соседство центров и их интеграция. В средней и старших группах четко прослежива</w:t>
      </w:r>
      <w:r w:rsidR="00261CD4">
        <w:rPr>
          <w:rFonts w:ascii="Times New Roman" w:hAnsi="Times New Roman" w:cs="Times New Roman"/>
          <w:color w:val="000000"/>
          <w:sz w:val="28"/>
          <w:szCs w:val="28"/>
        </w:rPr>
        <w:t xml:space="preserve">ются 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> центр</w:t>
      </w:r>
      <w:r w:rsidR="00261CD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активности:</w:t>
      </w:r>
    </w:p>
    <w:p w:rsidR="00ED6C29" w:rsidRPr="00ED6C29" w:rsidRDefault="00ED6C29" w:rsidP="00ED6C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двигательной активности;</w:t>
      </w:r>
    </w:p>
    <w:p w:rsidR="00ED6C29" w:rsidRPr="00ED6C29" w:rsidRDefault="00ED6C29" w:rsidP="00ED6C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безопасности;</w:t>
      </w:r>
    </w:p>
    <w:p w:rsidR="00ED6C29" w:rsidRPr="00ED6C29" w:rsidRDefault="00ED6C29" w:rsidP="00ED6C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игры;</w:t>
      </w:r>
    </w:p>
    <w:p w:rsidR="00ED6C29" w:rsidRPr="00ED6C29" w:rsidRDefault="00ED6C29" w:rsidP="00ED6C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конструирования;</w:t>
      </w:r>
    </w:p>
    <w:p w:rsidR="00ED6C29" w:rsidRPr="00ED6C29" w:rsidRDefault="00ED6C29" w:rsidP="00ED6C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логики и математики;</w:t>
      </w:r>
    </w:p>
    <w:p w:rsidR="00ED6C29" w:rsidRPr="00ED6C29" w:rsidRDefault="00ED6C29" w:rsidP="00ED6C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экспериментирования;</w:t>
      </w:r>
    </w:p>
    <w:p w:rsidR="00ED6C29" w:rsidRPr="00ED6C29" w:rsidRDefault="00ED6C29" w:rsidP="00ED6C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познания и коммуникации;</w:t>
      </w:r>
    </w:p>
    <w:p w:rsidR="00ED6C29" w:rsidRPr="00ED6C29" w:rsidRDefault="00ED6C29" w:rsidP="00ED6C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книжный уголок;</w:t>
      </w:r>
    </w:p>
    <w:p w:rsidR="00ED6C29" w:rsidRPr="00ED6C29" w:rsidRDefault="00ED6C29" w:rsidP="00ED6C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театрализации и </w:t>
      </w:r>
      <w:proofErr w:type="spell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ED6C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6C29" w:rsidRPr="00ED6C29" w:rsidRDefault="00ED6C29" w:rsidP="00ED6C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уединения;</w:t>
      </w:r>
    </w:p>
    <w:p w:rsidR="00ED6C29" w:rsidRPr="00ED6C29" w:rsidRDefault="00ED6C29" w:rsidP="00ED6C29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центр творчества.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61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>Размещение оборудования в подготовительной группе предполагает гибкое зонирование и возможность трансформации среды с учетом стоящих воспитательных и образовательных задач, а также игровых замыслов детей.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В ходе проверки были выявлены и недочеты в содержании центров:</w:t>
      </w:r>
    </w:p>
    <w:p w:rsidR="00ED6C29" w:rsidRPr="00ED6C29" w:rsidRDefault="00ED6C29" w:rsidP="00ED6C29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в центре театрализации старшей группы отсутствуют музыкальные инструменты, которые рекомендованы ФОП </w:t>
      </w:r>
      <w:proofErr w:type="gram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D6C29">
        <w:rPr>
          <w:rFonts w:ascii="Times New Roman" w:hAnsi="Times New Roman" w:cs="Times New Roman"/>
          <w:color w:val="000000"/>
          <w:sz w:val="28"/>
          <w:szCs w:val="28"/>
        </w:rPr>
        <w:t>. Также в центре не демонстрируется разнообразие видов театра;</w:t>
      </w:r>
    </w:p>
    <w:p w:rsidR="00ED6C29" w:rsidRDefault="00ED6C29" w:rsidP="00ED6C29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1C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CD4">
        <w:rPr>
          <w:rFonts w:ascii="Times New Roman" w:hAnsi="Times New Roman" w:cs="Times New Roman"/>
          <w:color w:val="000000"/>
          <w:sz w:val="28"/>
          <w:szCs w:val="28"/>
        </w:rPr>
        <w:t>второй младшей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группе книжный уголок содержит материалы, которые не соответствуют данному возрасту. </w:t>
      </w:r>
    </w:p>
    <w:p w:rsidR="00261CD4" w:rsidRPr="00ED6C29" w:rsidRDefault="00261CD4" w:rsidP="00ED6C29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пополнения центров активности нужно приобрести и обновить игровой материал.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РППС </w:t>
      </w:r>
      <w:proofErr w:type="gram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спроектирована</w:t>
      </w:r>
      <w:proofErr w:type="gram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в соответствии с требованиями ФГОС ДО и ФОП ДО. Предметно-развивающая среда групп максимально приближена к интересам и потребностям каждого дошкольника.</w:t>
      </w:r>
    </w:p>
    <w:p w:rsidR="00ED6C29" w:rsidRPr="00ED6C29" w:rsidRDefault="00ED6C29" w:rsidP="00ED6C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Общий вывод</w:t>
      </w:r>
    </w:p>
    <w:p w:rsid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     В целом РППС групп соответствует требованиям ФГОС, ФОП и ФАОП </w:t>
      </w:r>
      <w:proofErr w:type="gram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 и может использоваться </w:t>
      </w:r>
      <w:proofErr w:type="gram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федеральных образовательных программ. </w:t>
      </w:r>
    </w:p>
    <w:p w:rsidR="00175DB1" w:rsidRDefault="00175DB1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DB1" w:rsidRPr="00ED6C29" w:rsidRDefault="00175DB1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29" w:rsidRPr="00ED6C29" w:rsidRDefault="00ED6C29" w:rsidP="00ED6C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 результатам проведения мониторинга были приняты следующие решения</w:t>
      </w:r>
    </w:p>
    <w:p w:rsidR="00ED6C29" w:rsidRPr="00ED6C29" w:rsidRDefault="00ED6C29" w:rsidP="00ED6C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1. Педагогам принять в работу Методические рекомендации по формированию инфраструктуры детского сада.</w:t>
      </w:r>
      <w:r w:rsidRPr="00ED6C29">
        <w:rPr>
          <w:rFonts w:ascii="Times New Roman" w:hAnsi="Times New Roman" w:cs="Times New Roman"/>
          <w:sz w:val="28"/>
          <w:szCs w:val="28"/>
        </w:rPr>
        <w:br/>
      </w: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Ответственный: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> Заведующий.</w:t>
      </w:r>
      <w:r w:rsidRPr="00ED6C29">
        <w:rPr>
          <w:rFonts w:ascii="Times New Roman" w:hAnsi="Times New Roman" w:cs="Times New Roman"/>
          <w:sz w:val="28"/>
          <w:szCs w:val="28"/>
        </w:rPr>
        <w:br/>
      </w: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Срок: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> август 2023 года.</w:t>
      </w:r>
    </w:p>
    <w:p w:rsidR="00ED6C29" w:rsidRPr="00ED6C29" w:rsidRDefault="00ED6C29" w:rsidP="00ED6C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2. Пополнить среду путем приобретения современного игрового оборудования, трансформируемой мебели, мягких модулей, которые помогут создать условия для интеграции содержания пяти взаимодополняющих образовательных областей.</w:t>
      </w:r>
    </w:p>
    <w:p w:rsidR="00ED6C29" w:rsidRPr="00ED6C29" w:rsidRDefault="00ED6C29" w:rsidP="00ED6C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3. Педагогам возрастных групп предоставить заведующему  список с наименованиями необходимого оборудования и материалов согласно рекомендациям </w:t>
      </w:r>
      <w:proofErr w:type="spellStart"/>
      <w:r w:rsidRPr="00ED6C2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ED6C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6C29">
        <w:rPr>
          <w:rFonts w:ascii="Times New Roman" w:hAnsi="Times New Roman" w:cs="Times New Roman"/>
          <w:sz w:val="28"/>
          <w:szCs w:val="28"/>
        </w:rPr>
        <w:br/>
      </w: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Ответственные: 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>педагоги возрастных групп.</w:t>
      </w:r>
      <w:r w:rsidRPr="00ED6C29">
        <w:rPr>
          <w:rFonts w:ascii="Times New Roman" w:hAnsi="Times New Roman" w:cs="Times New Roman"/>
          <w:sz w:val="28"/>
          <w:szCs w:val="28"/>
        </w:rPr>
        <w:br/>
      </w: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Срок: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20.06.2023.</w:t>
      </w:r>
    </w:p>
    <w:p w:rsidR="00ED6C29" w:rsidRPr="00ED6C29" w:rsidRDefault="00ED6C29" w:rsidP="00ED6C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4. Все замечания, которые были выявлены в ходе оценки РППС, исправить.</w:t>
      </w:r>
      <w:r w:rsidRPr="00ED6C29">
        <w:rPr>
          <w:rFonts w:ascii="Times New Roman" w:hAnsi="Times New Roman" w:cs="Times New Roman"/>
          <w:sz w:val="28"/>
          <w:szCs w:val="28"/>
        </w:rPr>
        <w:br/>
      </w: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Ответственные:</w:t>
      </w:r>
      <w:r w:rsidR="00175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возрастных групп. </w:t>
      </w:r>
      <w:r w:rsidRPr="00ED6C29">
        <w:rPr>
          <w:rFonts w:ascii="Times New Roman" w:hAnsi="Times New Roman" w:cs="Times New Roman"/>
          <w:sz w:val="28"/>
          <w:szCs w:val="28"/>
        </w:rPr>
        <w:br/>
      </w: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Срок: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20.07.2023. </w:t>
      </w:r>
    </w:p>
    <w:p w:rsidR="00ED6C29" w:rsidRPr="00ED6C29" w:rsidRDefault="00ED6C29" w:rsidP="00ED6C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>5. Провести повторный мониторинг по результатам реализации корректирующих действий во всех возрастных группах.</w:t>
      </w:r>
      <w:r w:rsidRPr="00ED6C29">
        <w:rPr>
          <w:rFonts w:ascii="Times New Roman" w:hAnsi="Times New Roman" w:cs="Times New Roman"/>
          <w:sz w:val="28"/>
          <w:szCs w:val="28"/>
        </w:rPr>
        <w:br/>
      </w:r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Ответственный:</w:t>
      </w: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Заведующий.</w:t>
      </w:r>
      <w:r w:rsidRPr="00ED6C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</w:t>
      </w:r>
      <w:proofErr w:type="gramStart"/>
      <w:r w:rsidRPr="00ED6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75DB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175DB1">
        <w:rPr>
          <w:rFonts w:ascii="Times New Roman" w:hAnsi="Times New Roman" w:cs="Times New Roman"/>
          <w:color w:val="000000"/>
          <w:sz w:val="28"/>
          <w:szCs w:val="28"/>
        </w:rPr>
        <w:t>вгуст</w:t>
      </w:r>
      <w:proofErr w:type="spellEnd"/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 2023 года.</w:t>
      </w:r>
    </w:p>
    <w:p w:rsidR="00ED6C29" w:rsidRPr="00ED6C29" w:rsidRDefault="00ED6C29" w:rsidP="00ED6C2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6C29" w:rsidRPr="00ED6C29" w:rsidRDefault="00ED6C29" w:rsidP="00ED6C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6C29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Заведующий:______________ </w:t>
      </w:r>
      <w:proofErr w:type="spellStart"/>
      <w:r w:rsidR="00175DB1">
        <w:rPr>
          <w:rFonts w:ascii="Times New Roman" w:hAnsi="Times New Roman" w:cs="Times New Roman"/>
          <w:color w:val="000000"/>
          <w:sz w:val="28"/>
          <w:szCs w:val="28"/>
        </w:rPr>
        <w:t>С.Н.Мышанская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7"/>
      </w:tblGrid>
      <w:tr w:rsidR="00ED6C29" w:rsidRPr="00ED6C29" w:rsidTr="008B05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C29" w:rsidRPr="00ED6C29" w:rsidRDefault="00ED6C29" w:rsidP="001A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составления справки: </w:t>
            </w:r>
            <w:r w:rsidR="001A26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D6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1A26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Pr="00ED6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</w:tr>
    </w:tbl>
    <w:p w:rsidR="00C251D1" w:rsidRDefault="00C251D1"/>
    <w:sectPr w:rsidR="00C2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3C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217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00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228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379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04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52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040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111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29"/>
    <w:rsid w:val="000755CF"/>
    <w:rsid w:val="00175DB1"/>
    <w:rsid w:val="001A261E"/>
    <w:rsid w:val="00261CD4"/>
    <w:rsid w:val="004D5D92"/>
    <w:rsid w:val="007B5ECE"/>
    <w:rsid w:val="0095692E"/>
    <w:rsid w:val="00BF72B9"/>
    <w:rsid w:val="00C251D1"/>
    <w:rsid w:val="00E44714"/>
    <w:rsid w:val="00E9422B"/>
    <w:rsid w:val="00ED6C29"/>
    <w:rsid w:val="00F031F9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</dc:creator>
  <cp:lastModifiedBy>User</cp:lastModifiedBy>
  <cp:revision>5</cp:revision>
  <dcterms:created xsi:type="dcterms:W3CDTF">2023-11-15T00:43:00Z</dcterms:created>
  <dcterms:modified xsi:type="dcterms:W3CDTF">2023-11-15T00:56:00Z</dcterms:modified>
</cp:coreProperties>
</file>