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1" w:rsidRPr="00FE0FC3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 6</w:t>
      </w:r>
    </w:p>
    <w:p w:rsidR="002B1111" w:rsidRPr="00FE0FC3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Положению об оплате труда работников </w:t>
      </w:r>
    </w:p>
    <w:p w:rsidR="002B1111" w:rsidRPr="00FE0FC3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Муниципального автономного </w:t>
      </w:r>
    </w:p>
    <w:p w:rsidR="002B1111" w:rsidRPr="00FE0FC3" w:rsidRDefault="00A675D3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r w:rsidR="002B1111"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ошкольного</w:t>
      </w: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B1111"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образовательного учреждения  </w:t>
      </w:r>
    </w:p>
    <w:p w:rsidR="002B1111" w:rsidRPr="00FE0FC3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«Детский сад</w:t>
      </w:r>
      <w:r w:rsidR="002B3B70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2B3B70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</w:t>
      </w:r>
      <w:proofErr w:type="gramStart"/>
      <w:r w:rsidR="002B3B70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.Л</w:t>
      </w:r>
      <w:proofErr w:type="gramEnd"/>
      <w:r w:rsidR="002B3B70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идога</w:t>
      </w:r>
      <w:proofErr w:type="spellEnd"/>
      <w:r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»</w:t>
      </w: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2B1111" w:rsidRPr="00FE0FC3" w:rsidRDefault="002B1111" w:rsidP="00A675D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B1111" w:rsidRPr="00FE0FC3" w:rsidRDefault="002B1111" w:rsidP="002B111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B1111" w:rsidRPr="00FE0FC3" w:rsidRDefault="002B1111" w:rsidP="002B1111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32"/>
          <w:szCs w:val="32"/>
        </w:rPr>
      </w:pPr>
      <w:r w:rsidRPr="00FE0FC3">
        <w:rPr>
          <w:color w:val="595959" w:themeColor="text1" w:themeTint="A6"/>
          <w:sz w:val="32"/>
          <w:szCs w:val="32"/>
        </w:rPr>
        <w:t>ПОЛОЖЕНИЕ</w:t>
      </w:r>
    </w:p>
    <w:p w:rsidR="002B1111" w:rsidRPr="00FE0FC3" w:rsidRDefault="002B1111" w:rsidP="002B1111">
      <w:pPr>
        <w:spacing w:after="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 порядке установления стимулирующих выплат работникам МАДОУ «Детский сад </w:t>
      </w:r>
      <w:proofErr w:type="spell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Л</w:t>
      </w:r>
      <w:proofErr w:type="gramEnd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идога</w:t>
      </w:r>
      <w:proofErr w:type="spell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»</w:t>
      </w:r>
    </w:p>
    <w:p w:rsidR="002B1111" w:rsidRPr="00FE0FC3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B1111" w:rsidRPr="00FE0FC3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1.Общие положения</w:t>
      </w:r>
    </w:p>
    <w:p w:rsidR="002B1111" w:rsidRPr="00FE0FC3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B1111" w:rsidRPr="00FE0FC3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1.1.    Настоящее Положение разработано в решением Собрания депутатов Нанайского муниципального района от 18 февраля 2009 г. № 433 «Об основах новых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систем оплаты труда работников муниципальных учреждений Нанайского муниципального района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»;</w:t>
      </w:r>
    </w:p>
    <w:p w:rsidR="002B1111" w:rsidRPr="00FE0FC3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постановлением главы  Нанайского муниципального района от 12 февраля 2009 г. № 118 «О введении в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</w:t>
      </w:r>
    </w:p>
    <w:p w:rsidR="00025787" w:rsidRPr="00FE0FC3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ab/>
        <w:t>постановлением администрации Нанайского муниципального района от «07» ноября  2012 г. № 1060 «Об установлении размеров базовых окладов (базовых должностных окладов), базовых ставок заработной платы работников муниципальных казенных, бюджетных и автономных учреждений общего образования, подведомственных управлению образования,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образования, руководителей, специалистов и служащих, об</w:t>
      </w:r>
      <w:r w:rsidR="00025787" w:rsidRPr="00FE0FC3">
        <w:rPr>
          <w:rFonts w:ascii="Times New Roman" w:hAnsi="Times New Roman"/>
          <w:color w:val="595959" w:themeColor="text1" w:themeTint="A6"/>
          <w:sz w:val="28"/>
          <w:szCs w:val="28"/>
        </w:rPr>
        <w:t>щеотраслевых профессий рабочих»</w:t>
      </w:r>
      <w:proofErr w:type="gramEnd"/>
    </w:p>
    <w:p w:rsidR="002B1111" w:rsidRPr="00FE0FC3" w:rsidRDefault="00025787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Pr="00FE0FC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постановлением администрации Нанайского муниципального района Хабаровского края от 30 декабря 2016 г. № 832  «Об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2B1111" w:rsidRPr="00FE0FC3">
        <w:rPr>
          <w:rFonts w:ascii="Times New Roman" w:hAnsi="Times New Roman"/>
          <w:color w:val="595959" w:themeColor="text1" w:themeTint="A6"/>
          <w:sz w:val="28"/>
          <w:szCs w:val="28"/>
        </w:rPr>
        <w:t>и определяет порядок установления</w:t>
      </w:r>
      <w:proofErr w:type="gramEnd"/>
      <w:r w:rsidR="002B1111"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осуществления выплат стимулирующего характера работникам Муниципального автономного  дошкольного образовательного учреждения «Детский сад </w:t>
      </w:r>
      <w:proofErr w:type="spellStart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proofErr w:type="gramStart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.Л</w:t>
      </w:r>
      <w:proofErr w:type="gramEnd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идога</w:t>
      </w:r>
      <w:proofErr w:type="spellEnd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» </w:t>
      </w:r>
      <w:r w:rsidR="002B1111"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(далее – работники дошкольного учреждения). </w:t>
      </w:r>
    </w:p>
    <w:p w:rsidR="002B1111" w:rsidRPr="00FE0FC3" w:rsidRDefault="002B1111" w:rsidP="002B3B70">
      <w:pPr>
        <w:spacing w:after="0" w:line="240" w:lineRule="atLeast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1.2.      Выплаты стимулирующего характера устанавливаются в целях материальной   заинтересованности работников дошкольного учреждения в высокой результативности и эффективности работы учреждения, инновационной деятельности, развитию творческой активности и инициативы при выполнении поставленных задач. </w:t>
      </w:r>
    </w:p>
    <w:p w:rsidR="002B1111" w:rsidRPr="00FE0FC3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1.3. Положение предусматривает следующие виды выплат стимулирующего характера: </w:t>
      </w:r>
    </w:p>
    <w:p w:rsidR="002B1111" w:rsidRPr="00FE0FC3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за интенсивность и высокие результаты работы, за качество выполняемых работ (далее – стимулирующие выплаты за качество работы);</w:t>
      </w:r>
    </w:p>
    <w:p w:rsidR="002B1111" w:rsidRPr="00FE0FC3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премиальны</w:t>
      </w:r>
      <w:bookmarkStart w:id="0" w:name="_GoBack"/>
      <w:bookmarkEnd w:id="0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е выплаты по итогам работы, а также за выполнение  важных и срочных работ (далее - премиальные выплаты по итогам работы);</w:t>
      </w:r>
    </w:p>
    <w:p w:rsidR="002B1111" w:rsidRPr="00FE0FC3" w:rsidRDefault="002B1111" w:rsidP="002B11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за стаж непрерывной работы в учреждениях системы образования.</w:t>
      </w:r>
    </w:p>
    <w:p w:rsidR="002B1111" w:rsidRPr="00FE0FC3" w:rsidRDefault="002B1111" w:rsidP="002B1111">
      <w:pPr>
        <w:spacing w:after="0" w:line="240" w:lineRule="atLeast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  <w:r w:rsidRPr="00FE0FC3">
        <w:rPr>
          <w:rFonts w:ascii="Times New Roman" w:hAnsi="Times New Roman"/>
          <w:b/>
          <w:color w:val="595959" w:themeColor="text1" w:themeTint="A6"/>
          <w:spacing w:val="5"/>
          <w:sz w:val="28"/>
          <w:szCs w:val="28"/>
        </w:rPr>
        <w:t> </w:t>
      </w:r>
    </w:p>
    <w:p w:rsidR="002B1111" w:rsidRPr="00FE0FC3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color w:val="595959" w:themeColor="text1" w:themeTint="A6"/>
          <w:spacing w:val="5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pacing w:val="5"/>
          <w:sz w:val="28"/>
          <w:szCs w:val="28"/>
        </w:rPr>
        <w:t>2.Порядок и условия установления выплат стимулирующего характера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pacing w:val="-8"/>
          <w:sz w:val="28"/>
          <w:szCs w:val="28"/>
        </w:rPr>
        <w:t>2.1.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     </w:t>
      </w:r>
      <w:r w:rsidRPr="00FE0FC3">
        <w:rPr>
          <w:rFonts w:ascii="Times New Roman" w:hAnsi="Times New Roman"/>
          <w:color w:val="595959" w:themeColor="text1" w:themeTint="A6"/>
          <w:spacing w:val="-3"/>
          <w:sz w:val="28"/>
          <w:szCs w:val="28"/>
        </w:rPr>
        <w:t>Стимулирующие выплаты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 качество работы, назначаются комиссией по установлению размеров стимулирующих выплат  (далее - Комиссия).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2.2</w:t>
      </w:r>
      <w:r w:rsidR="000E32CC" w:rsidRPr="00FE0FC3">
        <w:rPr>
          <w:rFonts w:ascii="Times New Roman" w:hAnsi="Times New Roman"/>
          <w:color w:val="595959" w:themeColor="text1" w:themeTint="A6"/>
          <w:sz w:val="28"/>
          <w:szCs w:val="28"/>
        </w:rPr>
        <w:t>. Состав Комиссии определяется С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оветом </w:t>
      </w:r>
      <w:r w:rsidR="000E32CC" w:rsidRPr="00FE0FC3">
        <w:rPr>
          <w:rFonts w:ascii="Times New Roman" w:hAnsi="Times New Roman"/>
          <w:color w:val="595959" w:themeColor="text1" w:themeTint="A6"/>
          <w:sz w:val="28"/>
          <w:szCs w:val="28"/>
        </w:rPr>
        <w:t>детского сада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утверждается приказом заведующего  Муниципального автономного  дошкольного образовательного учреждения </w:t>
      </w:r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«Детский сад </w:t>
      </w:r>
      <w:proofErr w:type="spellStart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proofErr w:type="gramStart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.Л</w:t>
      </w:r>
      <w:proofErr w:type="gramEnd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>идога</w:t>
      </w:r>
      <w:proofErr w:type="spellEnd"/>
      <w:r w:rsidR="002B3B70"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»  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(далее – заведующий дошкольного учреждения).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 Комиссия является коллегиальным органом, действующим в соответствии с настоящим Положением.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2.3.     Основными задачами Комиссии являются: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         оценка результатов деятельности работников дошкольного учреждения;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-         подготовка   протокола заседания Комиссии о назначении стимулирующих выплат.       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2.4.      Установление стимулирующих выплат за качество работы, работникам дошкольного учреждения осуществляется в соответствии с решением созданной Комиссии для оценки работы работников дошкольного учреждения. Оценка происходит согласно установленным показателям   и осуществляется по периодам согласно пункту 2.5. настоящего Положения.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pacing w:val="-7"/>
          <w:sz w:val="28"/>
          <w:szCs w:val="28"/>
        </w:rPr>
        <w:t xml:space="preserve">2.5. </w:t>
      </w:r>
      <w:r w:rsidRPr="00FE0FC3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 Стимулирующие выплаты за качество работы устанавливаются один раз в квартал (по итогам  работы за предыдущий период).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2.6. Размеры стимулирующих выплат</w:t>
      </w:r>
      <w:r w:rsidRPr="00FE0FC3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 xml:space="preserve"> за качество работы,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работникам дошкольного учреждения определяются Комиссией в соответствии с приложением № 1 к настоящему Положению.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2.7.  Комиссия принимает решение о размере  стимулирующих выплат</w:t>
      </w:r>
      <w:r w:rsidRPr="00FE0FC3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 xml:space="preserve"> за качество работы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открытым голосованием при условии присутствия не менее 2/3 членов состава. Принятое решение оформляется протоколом.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 На основании протокола Комиссии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заведующий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дошкольного учреждения издает приказ об утверждении стимулирующих выплат</w:t>
      </w:r>
      <w:r w:rsidRPr="00FE0FC3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 xml:space="preserve"> за качество работы</w:t>
      </w: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 работникам.          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2.9.  Основанием для оплаты стимулирующих выплат за качество работы, является приказ 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заведующего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дошкольного учреждения с указанием конкретного размера стимулирующей выплаты за качество работы каждому работнику дошкольного учреждения. 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2.10. Начисление стимулирующих выплат за качество работы производится централизованной бухгалтерией управления образования администрации Нанайского муниципального района. </w:t>
      </w:r>
    </w:p>
    <w:p w:rsidR="002B1111" w:rsidRPr="00FE0FC3" w:rsidRDefault="002B1111" w:rsidP="002B11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2.11.    Работнику дошкольного учреждения, проработавшему неполный отчетный период в связи с временной нетрудоспособностью, уходом в отпуск, увольнением, стимулирующая выплата за качество работы выплачивается пропорционально отработанному времени.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2.12.    Премирование по итогам работы (квартал, полугодие, 9 месяцев, год), за выполнение особо важных и срочных работ предусматривается в целях поощрения работников дошкольного учреждения за  общие результаты труда за соответствующий период времени.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Премирование осуществляется за выполнение особо важных и срочных работ, по результатам подведения итогов деятельности дошкольного учреждения. Перечень показателей для установления премиальных выплат за выполнение особо важных и срочных работ, по итогам работы работников дошкольного учреждения представлены в приложении № 2 к настоящему Положению.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2.14. Комиссия принимает решение о размере  выплаты премии по итогам работы (квартал, полугодие, 9 месяцев, год) за выполнение особо важных и срочных работ работникам дошкольного учреждения открытым голосованием при условии присутствия не менее 2/3 членов состава. Принятое решение оформляется протоколом. На основании протокола Комиссии,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заведующий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дошкольного учреждения издает приказ об утверждении премии по итогам работы за выполнение особо важных и срочных работ работникам. Премиальные выплаты носят единовременный  характер.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2.15. Выплаты  стимулирующего  характера  работникам дошкольного учреждения производятся в пределах средств фонда оплаты труда. 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2.16. Стимулирующие выплаты работникам дошкольного учреждения не носят обязательный характер и устанавливаются на определенный срок.   2.17. Стимулирующие выплаты работникам дошкольного учреждения могут уменьшаться или отменяться полностью 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при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  отрицательной оценки деятельности учреждения;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нарушений требований санитарно-гигиенических норм, техники безопасности, пожарной безопасности;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  нарушений трудовой, исполнительской дисциплины;</w:t>
      </w:r>
    </w:p>
    <w:p w:rsidR="002B1111" w:rsidRPr="00FE0FC3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-   наличие дисциплинарного взыскания.</w:t>
      </w:r>
    </w:p>
    <w:p w:rsidR="002B1111" w:rsidRPr="00FE0FC3" w:rsidRDefault="002B1111" w:rsidP="002B1111">
      <w:pPr>
        <w:spacing w:after="0" w:line="24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2.18. Изменение размера и отмена стимулирующих выплат оформляется приказом </w:t>
      </w:r>
      <w:proofErr w:type="gramStart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заведующего</w:t>
      </w:r>
      <w:proofErr w:type="gramEnd"/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дошкольного учреждения.</w:t>
      </w:r>
    </w:p>
    <w:p w:rsidR="002B1111" w:rsidRPr="00FE0FC3" w:rsidRDefault="00FE0FC3" w:rsidP="00FE0FC3">
      <w:pPr>
        <w:spacing w:after="0" w:line="240" w:lineRule="atLeast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_</w:t>
      </w:r>
      <w:r w:rsidR="002B1111" w:rsidRPr="00FE0FC3">
        <w:rPr>
          <w:rFonts w:ascii="Times New Roman" w:hAnsi="Times New Roman"/>
          <w:color w:val="595959" w:themeColor="text1" w:themeTint="A6"/>
          <w:sz w:val="28"/>
          <w:szCs w:val="28"/>
        </w:rPr>
        <w:t>___________________</w:t>
      </w:r>
    </w:p>
    <w:p w:rsidR="000E32CC" w:rsidRPr="00FE0FC3" w:rsidRDefault="000E32CC" w:rsidP="000E32CC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Заведующий  МАДОУ                                                     </w:t>
      </w:r>
    </w:p>
    <w:p w:rsidR="000E32CC" w:rsidRPr="00FE0FC3" w:rsidRDefault="000E32CC" w:rsidP="000E32CC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«Детский сад </w:t>
      </w:r>
      <w:proofErr w:type="spellStart"/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</w:t>
      </w:r>
      <w:proofErr w:type="gramStart"/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.Л</w:t>
      </w:r>
      <w:proofErr w:type="gramEnd"/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идога</w:t>
      </w:r>
      <w:proofErr w:type="spellEnd"/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»                                                  </w:t>
      </w:r>
      <w:proofErr w:type="spellStart"/>
      <w:r w:rsidRPr="00FE0FC3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С.Н.Мышанская</w:t>
      </w:r>
      <w:proofErr w:type="spellEnd"/>
    </w:p>
    <w:p w:rsidR="002B1111" w:rsidRPr="00FE0FC3" w:rsidRDefault="002B1111" w:rsidP="00F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 1</w:t>
      </w:r>
    </w:p>
    <w:p w:rsidR="002B1111" w:rsidRPr="00FE0FC3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Положению </w:t>
      </w:r>
      <w:r w:rsidRPr="00FE0FC3">
        <w:rPr>
          <w:rFonts w:ascii="Times New Roman" w:hAnsi="Times New Roman"/>
          <w:color w:val="595959" w:themeColor="text1" w:themeTint="A6"/>
          <w:sz w:val="24"/>
          <w:szCs w:val="24"/>
        </w:rPr>
        <w:t>о порядке установления стимулирующих выплат</w:t>
      </w: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работникам </w:t>
      </w:r>
    </w:p>
    <w:p w:rsidR="002B1111" w:rsidRPr="00FE0FC3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Муниципального автономного </w:t>
      </w:r>
    </w:p>
    <w:p w:rsidR="002B1111" w:rsidRPr="00FE0FC3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дошкольного</w:t>
      </w:r>
    </w:p>
    <w:p w:rsidR="002B1111" w:rsidRPr="00FE0FC3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образовательного учреждения  </w:t>
      </w:r>
    </w:p>
    <w:p w:rsidR="002B1111" w:rsidRPr="00FE0FC3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«Детский сад</w:t>
      </w:r>
      <w:r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4D5D0F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</w:t>
      </w:r>
      <w:proofErr w:type="gramStart"/>
      <w:r w:rsidR="004D5D0F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.Л</w:t>
      </w:r>
      <w:proofErr w:type="gramEnd"/>
      <w:r w:rsidR="004D5D0F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идога</w:t>
      </w:r>
      <w:proofErr w:type="spellEnd"/>
      <w:r w:rsidR="004D5D0F"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Pr="00FE0FC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»</w:t>
      </w: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2B1111" w:rsidRPr="00FE0FC3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0FC3" w:rsidRPr="00FE0FC3" w:rsidRDefault="00FE0FC3" w:rsidP="00FE0FC3">
      <w:pPr>
        <w:tabs>
          <w:tab w:val="left" w:pos="4962"/>
        </w:tabs>
        <w:spacing w:after="0" w:line="240" w:lineRule="auto"/>
        <w:ind w:right="-42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/>
          <w:color w:val="595959" w:themeColor="text1" w:themeTint="A6"/>
          <w:sz w:val="28"/>
          <w:szCs w:val="28"/>
        </w:rPr>
        <w:t>Размеры стимулирующих выплат</w:t>
      </w:r>
      <w:r w:rsidRPr="00FE0FC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работникам</w:t>
      </w:r>
    </w:p>
    <w:p w:rsidR="00FE0FC3" w:rsidRPr="00FE0FC3" w:rsidRDefault="00FE0FC3" w:rsidP="00FE0FC3">
      <w:pPr>
        <w:spacing w:after="0" w:line="240" w:lineRule="auto"/>
        <w:ind w:right="-42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Муниципального автономного дошкольного образовательного учреждения</w:t>
      </w:r>
    </w:p>
    <w:p w:rsidR="00FE0FC3" w:rsidRPr="00FE0FC3" w:rsidRDefault="00FE0FC3" w:rsidP="00FE0FC3">
      <w:pPr>
        <w:spacing w:after="0" w:line="240" w:lineRule="auto"/>
        <w:ind w:right="-426"/>
        <w:jc w:val="center"/>
        <w:rPr>
          <w:rFonts w:ascii="Times New Roman" w:hAnsi="Times New Roman" w:cs="Times New Roman"/>
          <w:color w:val="595959" w:themeColor="text1" w:themeTint="A6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«Детский сад</w:t>
      </w:r>
      <w:r w:rsidRPr="00FE0FC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FE0FC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</w:t>
      </w:r>
      <w:proofErr w:type="gramStart"/>
      <w:r w:rsidRPr="00FE0FC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.Л</w:t>
      </w:r>
      <w:proofErr w:type="gramEnd"/>
      <w:r w:rsidRPr="00FE0FC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идога</w:t>
      </w:r>
      <w:proofErr w:type="spellEnd"/>
      <w:r w:rsidRPr="00FE0FC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»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ПОКАЗАТЕЛИ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качество выполняемых работ, за интенсивность и высокие результаты педагогических работников 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Старший воспитатель</w:t>
      </w:r>
    </w:p>
    <w:p w:rsidR="000E32CC" w:rsidRPr="00FE0FC3" w:rsidRDefault="000E32CC" w:rsidP="000E32CC">
      <w:pPr>
        <w:spacing w:after="0"/>
        <w:ind w:left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3998"/>
        <w:gridCol w:w="1493"/>
        <w:gridCol w:w="1596"/>
      </w:tblGrid>
      <w:tr w:rsidR="000E32CC" w:rsidRPr="00FE0FC3" w:rsidTr="00A91860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Направления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(критерии)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Период действия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Средняя посещаемость детьми Учреждения за период, предшествующий установлению стимулирующих выплат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91 до 100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80 до 89,9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4D5D0F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Высокое качество образовательного процесса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1"/>
              </w:numPr>
              <w:spacing w:line="276" w:lineRule="auto"/>
              <w:ind w:left="67" w:hanging="86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 инновационной деятельности педагогических работников, в т.ч. проектной деятельности.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1"/>
              </w:numPr>
              <w:spacing w:line="276" w:lineRule="auto"/>
              <w:ind w:left="67" w:hanging="86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работы по  взаимодействию  с учреждениями образования и культуры, ГИБДД и др.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1"/>
              </w:numPr>
              <w:spacing w:line="276" w:lineRule="auto"/>
              <w:ind w:left="67" w:hanging="86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разработки индивидуальных программ сопровождения детей с особыми образовательными потребностями.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1"/>
              </w:numPr>
              <w:spacing w:line="276" w:lineRule="auto"/>
              <w:ind w:left="67" w:hanging="86"/>
              <w:rPr>
                <w:color w:val="595959" w:themeColor="text1" w:themeTint="A6"/>
              </w:rPr>
            </w:pPr>
            <w:r w:rsidRPr="00FE0FC3">
              <w:rPr>
                <w:rFonts w:eastAsia="Calibri"/>
                <w:color w:val="595959" w:themeColor="text1" w:themeTint="A6"/>
              </w:rPr>
              <w:t>Участие педагогов в разработке и реализации основной образовательной программы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Изучение, выявление и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формирование передового педагогического опыта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2"/>
              </w:numPr>
              <w:spacing w:line="276" w:lineRule="auto"/>
              <w:ind w:left="67" w:hanging="86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lastRenderedPageBreak/>
              <w:t xml:space="preserve">Организация конкурсов, мастер-классов на уровне </w:t>
            </w:r>
            <w:r w:rsidRPr="00FE0FC3">
              <w:rPr>
                <w:color w:val="595959" w:themeColor="text1" w:themeTint="A6"/>
              </w:rPr>
              <w:lastRenderedPageBreak/>
              <w:t>учреждения.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2"/>
              </w:numPr>
              <w:spacing w:line="276" w:lineRule="auto"/>
              <w:ind w:left="67" w:hanging="86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наставничества для начинающих воспитателей.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2"/>
              </w:numPr>
              <w:spacing w:line="276" w:lineRule="auto"/>
              <w:ind w:left="67" w:hanging="86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 xml:space="preserve">Помощь педагогам в подготовке к участию в методических объединениях, мастер-классах, конкурсах на муниципальном, (региональном или федеральном) уровне. </w:t>
            </w:r>
          </w:p>
          <w:p w:rsidR="000E32CC" w:rsidRPr="00FE0FC3" w:rsidRDefault="000E32CC" w:rsidP="00FE0FC3">
            <w:pPr>
              <w:pStyle w:val="a4"/>
              <w:numPr>
                <w:ilvl w:val="0"/>
                <w:numId w:val="22"/>
              </w:numPr>
              <w:spacing w:line="276" w:lineRule="auto"/>
              <w:ind w:left="67" w:hanging="86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Помощь педагогам в оформлении материалов для аттестации на первую или высшую категории по новой форме.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Особый вклад в развитие Учреждения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мероприятий, повышающих авторитет и имидж учреждения (акции, недели здоровья, дни открытых дверей).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Подготовка буклетов, оформление информационных стендов о деятельности учреждения.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Подготовка материалов для размещения на официальном сайте детского сада.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Освещение педагогического опыта в СМИ.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Составление презентаций о работе учреждения.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Участие в конкурсах педагогического мастерства (победитель), проведение мастер-классов на муниципальном уровне;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3"/>
              </w:numPr>
              <w:spacing w:line="240" w:lineRule="atLeast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Участие в конкурсах на региональном и федеральном уровне (победитель).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FE0FC3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Взаимодействие с семьями воспитанников: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4"/>
              </w:numPr>
              <w:spacing w:line="276" w:lineRule="auto"/>
              <w:ind w:left="67" w:firstLine="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Совершенствование форм работы по оказанию консультативно-практической помощи семьям.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4"/>
              </w:numPr>
              <w:spacing w:line="276" w:lineRule="auto"/>
              <w:ind w:left="67" w:firstLine="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Организация способов изучения общественного мнения о качестве работы учреждения (разработка анкет для родителей, опросов населения).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FE0FC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Оформление протоко</w:t>
            </w:r>
            <w:r w:rsidR="00FE0FC3"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лов 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сове</w:t>
            </w:r>
            <w:r w:rsidR="00FE0FC3"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щаний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заседаний с педагогами.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балл за 1 протокол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Учитель-логопед</w:t>
      </w:r>
    </w:p>
    <w:p w:rsidR="000E32CC" w:rsidRPr="00FE0FC3" w:rsidRDefault="000E32CC" w:rsidP="000E32CC">
      <w:pPr>
        <w:spacing w:after="0"/>
        <w:ind w:left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3998"/>
        <w:gridCol w:w="1672"/>
        <w:gridCol w:w="1417"/>
      </w:tblGrid>
      <w:tr w:rsidR="000E32CC" w:rsidRPr="00FE0FC3" w:rsidTr="00A91860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Направления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(критерии)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Период действия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Высокое качество образовательного процесса: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4D5D0F" w:rsidP="000E32CC">
            <w:pPr>
              <w:pStyle w:val="a4"/>
              <w:numPr>
                <w:ilvl w:val="0"/>
                <w:numId w:val="25"/>
              </w:numPr>
              <w:spacing w:line="276" w:lineRule="auto"/>
              <w:ind w:left="67" w:firstLine="13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Комплексно-тематичес</w:t>
            </w:r>
            <w:r w:rsidR="000E32CC" w:rsidRPr="00FE0FC3">
              <w:rPr>
                <w:color w:val="595959" w:themeColor="text1" w:themeTint="A6"/>
              </w:rPr>
              <w:t>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5"/>
              </w:numPr>
              <w:spacing w:line="276" w:lineRule="auto"/>
              <w:ind w:left="67" w:firstLine="13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 xml:space="preserve">Разработка письменных рекомендаций воспитателям групп </w:t>
            </w:r>
            <w:proofErr w:type="spellStart"/>
            <w:r w:rsidRPr="00FE0FC3">
              <w:rPr>
                <w:color w:val="595959" w:themeColor="text1" w:themeTint="A6"/>
              </w:rPr>
              <w:t>общеразвивающей</w:t>
            </w:r>
            <w:proofErr w:type="spellEnd"/>
            <w:r w:rsidRPr="00FE0FC3">
              <w:rPr>
                <w:color w:val="595959" w:themeColor="text1" w:themeTint="A6"/>
              </w:rPr>
              <w:t xml:space="preserve"> направленности по развитию детей.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5"/>
              </w:numPr>
              <w:spacing w:line="276" w:lineRule="auto"/>
              <w:ind w:left="67" w:firstLine="13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 xml:space="preserve">Наличие в  предметно-развивающей среде нетрадиционного оборудования и материалов и постоянное его пополнение. </w:t>
            </w:r>
          </w:p>
          <w:p w:rsidR="000E32CC" w:rsidRPr="00FE0FC3" w:rsidRDefault="000E32CC" w:rsidP="00FE0FC3">
            <w:pPr>
              <w:pStyle w:val="a4"/>
              <w:numPr>
                <w:ilvl w:val="0"/>
                <w:numId w:val="25"/>
              </w:numPr>
              <w:spacing w:line="276" w:lineRule="auto"/>
              <w:ind w:left="67" w:firstLine="13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 xml:space="preserve">Участие в пополнении </w:t>
            </w:r>
            <w:proofErr w:type="spellStart"/>
            <w:r w:rsidRPr="00FE0FC3">
              <w:rPr>
                <w:color w:val="595959" w:themeColor="text1" w:themeTint="A6"/>
              </w:rPr>
              <w:t>портфолио</w:t>
            </w:r>
            <w:proofErr w:type="spellEnd"/>
            <w:r w:rsidRPr="00FE0FC3">
              <w:rPr>
                <w:color w:val="595959" w:themeColor="text1" w:themeTint="A6"/>
              </w:rPr>
              <w:t xml:space="preserve"> на каждого воспитанника.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Результативность работы: 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6"/>
              </w:numPr>
              <w:spacing w:line="276" w:lineRule="auto"/>
              <w:ind w:left="67" w:hanging="11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Своевременное выявление детей с проблемами в развитии,  качественное оформление документов для обследования и психолого-педагогического сопровождения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6"/>
              </w:numPr>
              <w:spacing w:line="276" w:lineRule="auto"/>
              <w:ind w:left="67" w:hanging="11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 xml:space="preserve">Выпуск из группы по </w:t>
            </w:r>
            <w:proofErr w:type="spellStart"/>
            <w:r w:rsidRPr="00FE0FC3">
              <w:rPr>
                <w:color w:val="595959" w:themeColor="text1" w:themeTint="A6"/>
              </w:rPr>
              <w:t>общеразвивающей</w:t>
            </w:r>
            <w:proofErr w:type="spellEnd"/>
            <w:r w:rsidRPr="00FE0FC3">
              <w:rPr>
                <w:color w:val="595959" w:themeColor="text1" w:themeTint="A6"/>
              </w:rPr>
              <w:t xml:space="preserve"> программе обучения в школе (на основании  заключений ПМПК по  выпуску детей):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- 100% выпускников (из группы для детей с тяжелыми нарушениями речи);</w:t>
            </w:r>
          </w:p>
          <w:p w:rsidR="000E32CC" w:rsidRPr="00FE0FC3" w:rsidRDefault="000E32CC" w:rsidP="00FE0FC3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от 50 до 100% выпускников (из группы для детей с задержкой психического развития.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4D5D0F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7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4D5D0F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Систематическое использование ИКТ в образовательном процессе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7"/>
              </w:numPr>
              <w:spacing w:line="276" w:lineRule="auto"/>
              <w:ind w:left="67" w:firstLine="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Составление презентаций опыта работы в электронной форме.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7"/>
              </w:numPr>
              <w:spacing w:line="276" w:lineRule="auto"/>
              <w:ind w:left="67" w:firstLine="0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Наличие публикаций в СМИ.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4D5D0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Трансляция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lastRenderedPageBreak/>
              <w:t xml:space="preserve">Участие в методической </w:t>
            </w:r>
            <w:r w:rsidRPr="00FE0FC3">
              <w:rPr>
                <w:color w:val="595959" w:themeColor="text1" w:themeTint="A6"/>
              </w:rPr>
              <w:lastRenderedPageBreak/>
              <w:t>работе на уровне Учреждения (подготовка и проведение консультаций, семинаров, открытых просмотров и др.).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Участие в конкурсах педагогического мастерства (победитель), проведение мастер-классов на муниципальном уровне;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67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Участие в конкурсах на региональном и федеральном уровне (победитель).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</w:t>
            </w:r>
          </w:p>
          <w:p w:rsidR="000E32CC" w:rsidRPr="00FE0FC3" w:rsidRDefault="000E32CC" w:rsidP="004D5D0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Особый вклад в развитие Учреждения.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29"/>
              </w:numPr>
              <w:spacing w:line="276" w:lineRule="auto"/>
              <w:ind w:left="67" w:firstLine="142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Персональное участие в проведении мероприятий, повышающих авторитет и имидж учреждения (акции, выставки, дни открытых дверей).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29"/>
              </w:numPr>
              <w:spacing w:line="276" w:lineRule="auto"/>
              <w:ind w:left="67" w:firstLine="142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Персональное участие в  подготовке детей к участию в конкурсах, праздниках: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уровне Учреждения;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муниципальном уровне (победители);</w:t>
            </w:r>
          </w:p>
          <w:p w:rsidR="000E32CC" w:rsidRPr="00FE0FC3" w:rsidRDefault="000E32CC" w:rsidP="00FE0FC3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региональном или федеральном уровне (победители)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4D5D0F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4D5D0F" w:rsidRPr="00FE0FC3" w:rsidRDefault="004D5D0F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Результативность работы с семьями воспитанников: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numPr>
                <w:ilvl w:val="0"/>
                <w:numId w:val="30"/>
              </w:numPr>
              <w:spacing w:line="276" w:lineRule="auto"/>
              <w:ind w:left="67" w:firstLine="142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Проведение мероприятий для семей в нетрадиционной форме (круглый стол, викторина, и др.);</w:t>
            </w:r>
          </w:p>
          <w:p w:rsidR="000E32CC" w:rsidRPr="00FE0FC3" w:rsidRDefault="000E32CC" w:rsidP="000E32CC">
            <w:pPr>
              <w:pStyle w:val="a4"/>
              <w:numPr>
                <w:ilvl w:val="0"/>
                <w:numId w:val="30"/>
              </w:numPr>
              <w:spacing w:line="276" w:lineRule="auto"/>
              <w:ind w:left="67" w:firstLine="142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Удовлетворенность родителей качеством работы педагога (по результатам анкетирования):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- 80-90%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- 90-100%</w:t>
            </w:r>
          </w:p>
          <w:p w:rsidR="000E32CC" w:rsidRPr="00FE0FC3" w:rsidRDefault="000E32CC" w:rsidP="00FE0FC3">
            <w:pPr>
              <w:pStyle w:val="a4"/>
              <w:numPr>
                <w:ilvl w:val="0"/>
                <w:numId w:val="31"/>
              </w:numPr>
              <w:spacing w:line="276" w:lineRule="auto"/>
              <w:ind w:left="67" w:firstLine="142"/>
              <w:jc w:val="both"/>
              <w:rPr>
                <w:color w:val="595959" w:themeColor="text1" w:themeTint="A6"/>
              </w:rPr>
            </w:pPr>
            <w:r w:rsidRPr="00FE0FC3">
              <w:rPr>
                <w:color w:val="595959" w:themeColor="text1" w:themeTint="A6"/>
              </w:rPr>
              <w:t>Консультирование семей, воспитывающих детей на дому, по вопросам воспитания и развития ребенка.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(за каждое мероприятие)</w:t>
            </w:r>
          </w:p>
          <w:p w:rsidR="000E32CC" w:rsidRPr="00FE0FC3" w:rsidRDefault="000E32CC" w:rsidP="004D5D0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D5D0F" w:rsidRPr="00FE0FC3" w:rsidRDefault="004D5D0F" w:rsidP="004D5D0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Музыкальный руководитель и инструктор по физической культуре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3998"/>
        <w:gridCol w:w="1672"/>
        <w:gridCol w:w="1417"/>
      </w:tblGrid>
      <w:tr w:rsidR="000E32CC" w:rsidRPr="00FE0FC3" w:rsidTr="00A91860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Направления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(критерии)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Период действия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Средняя посещаемость детьми Учреждения за период,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предшествующий установлению стимулирующих выплат 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дошкольных группах: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91 до 100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80 до 89,9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- процент посещаемости от 70 до 79,9</w:t>
            </w:r>
          </w:p>
          <w:p w:rsidR="000E32CC" w:rsidRPr="00FE0FC3" w:rsidRDefault="000E32CC" w:rsidP="000E32CC">
            <w:pPr>
              <w:spacing w:after="0"/>
              <w:ind w:firstLine="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1</w:t>
            </w:r>
          </w:p>
          <w:p w:rsidR="000E32CC" w:rsidRPr="00FE0FC3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Высокое качество образовательного процесса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предметно-развиваю-щей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среды).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Коррекционно-развивающая оздоровительная работа с детьми.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Разработка письменных рекомендаций воспитателям групп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общеразвивающей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направленности по развитию детей.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Наличие в  предметно-развивающей среде нетрадиционного оборудования и материалов и постоянное его пополнение. 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пополнении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портфолио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 каждого воспитанника.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Систематическое использование ИКТ в образовательном процессе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Написание планов работы в электронном виде.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Составление презентаций опыта работы в электронной форме.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Наличие публикаций в СМИ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Трансляция педагогического опыта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методической работе на уровне Учреждения (подготовка и проведение консультаций, семинаров, открытых просмотров и др.).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конкурсах педагогического мастерства (победитель), проведение мастер-классов на муниципальном уровне;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конкурсах на региональном и федеральном уровне (победитель).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(15)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20 (50)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Особый вклад в развитие Учреждения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и проведение мероприятий, повышающих авторитет и имидж учреждения (акции, дни открытых дверей, недели здоровья).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Персональное участие в  подготовке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детей к участию в конкурсах, праздниках, соревнованиях: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уровне Учреждения;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муниципальном уровне (победители);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на региональном или федеральном уровне (победители)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5 (за каждое мероприятие)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Результативность работы с семьями воспитанников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мероприятий для семей в нетрадиционной форме (круглый стол, викторина, посиделки и др.);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Удовлетворенность родителей качеством работы педагога (по результатам анкетирования):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- 80-90%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- 90-100%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Консультирование семей, воспитывающих детей на дому, по вопросам воспитания и развития ребенка.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</w:tbl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Воспитатель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2"/>
        <w:gridCol w:w="2126"/>
        <w:gridCol w:w="4252"/>
        <w:gridCol w:w="1239"/>
        <w:gridCol w:w="321"/>
        <w:gridCol w:w="1275"/>
      </w:tblGrid>
      <w:tr w:rsidR="000E32CC" w:rsidRPr="00FE0FC3" w:rsidTr="00A91860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(критерии)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Период действия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502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pStyle w:val="a4"/>
              <w:spacing w:line="240" w:lineRule="atLeast"/>
              <w:rPr>
                <w:bCs/>
                <w:color w:val="595959" w:themeColor="text1" w:themeTint="A6"/>
              </w:rPr>
            </w:pPr>
          </w:p>
          <w:p w:rsidR="000E32CC" w:rsidRPr="00FE0FC3" w:rsidRDefault="000E32CC" w:rsidP="000E32CC">
            <w:pPr>
              <w:pStyle w:val="a4"/>
              <w:numPr>
                <w:ilvl w:val="0"/>
                <w:numId w:val="9"/>
              </w:numPr>
              <w:spacing w:line="240" w:lineRule="atLeast"/>
              <w:jc w:val="center"/>
              <w:rPr>
                <w:color w:val="595959" w:themeColor="text1" w:themeTint="A6"/>
              </w:rPr>
            </w:pPr>
            <w:r w:rsidRPr="00FE0FC3">
              <w:rPr>
                <w:bCs/>
                <w:color w:val="595959" w:themeColor="text1" w:themeTint="A6"/>
              </w:rPr>
              <w:t>Образовательная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 (воспитанников), социальные проекты и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Количество организованных дополнительных проектов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(защита проекта и отчет о результатах проекта  на педсовете)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 балла за каждый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 (воспитанников)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Прогнозирование развития воспитанников в различных видах деятельности; наличие системы мониторинга индивидуальных достижений воспитанников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(планирование по итогам мониторинга индивиду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альной</w:t>
            </w:r>
            <w:proofErr w:type="spellEnd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работы  с детьми)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балла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Динамика индивидуальных образовательных результатов (по результатам мониторинга)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 Увеличение числа воспитанников с высоким уровнем развития по итогам мониторинга планируемых результатов 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(доля воспитанников, имеющих высокий уровень развития в соответствии с требованиями ОП, реализуемой в ДОУ: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- до 15% - 1 балл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- 15%-25% - 2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- свыше 25% - 3 балла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Участие и результаты участия обучающихся (воспитанников) в олимпиадах, конкурсах, соревнованиях и др.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Вовлечение воспитанников в совместные мероприятия (как соревновательные, так и развлекательные)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(участие воспитанников: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ДОУ – 1 балл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района -2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края – 3 балла;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наличие победителей: 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ДОУ – 2 балл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района -3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края – 4 балла)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7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коллективных педагогических проектах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Взаимодействие воспитателя с педагогами организации по реализации индивидуального развития каждого ребенка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(индивидуальный маршрут развития ребенка)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Планирование образовательного процесса в группе, позволяющего реализовать цель и задачи образовательной программы образовательной организации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 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(положительные итоги контроля)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2. Воспитательная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Наличие диагностического комплекса по мониторингу проблем у детей из социально неблагополучных семей;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реализация совместно с органами профилактики мероприятий по предупреждению ухудшению ситуации воспитания детей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(социальный паспорт группы – 2 балла,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разовые мероприятия- 1 балл,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системный характер -3 балла)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3. </w:t>
            </w:r>
            <w:proofErr w:type="spellStart"/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Здоровьесберегающая</w:t>
            </w:r>
            <w:proofErr w:type="spellEnd"/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физкультурно-оздоровительной и спортивной </w:t>
            </w: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Наличие системы работы воспитателя, способствующего развитию мотивации к здоровому образу жизни и физической подготовленности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lastRenderedPageBreak/>
              <w:t xml:space="preserve">(использование </w:t>
            </w:r>
            <w:proofErr w:type="spell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здоровьесберегающих</w:t>
            </w:r>
            <w:proofErr w:type="spellEnd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технологий -2 балла;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стабильно низкий уровень заболеваемости детей-  2 балла,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 снижение уровня заболеваемости воспитанников -3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Средняя посещаемость детьми  учреждения за квартал в дошкольных группах: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3-х лет: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посещаемости от 91 до 100 – 10 баллов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 посещаемости от 80 до 89,9 – 5 баллов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 посещаемости от 70 до 79,9 – 1 балл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0 до 3-х лет: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посещаемости от 91 до 100 – 15 баллов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посещаемости от 80 до 89,9 – 9 баллов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 посещаемости от 70 до 79,9 – 5 баллов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% посещаемости от 60 до 69,9 – 1 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37 баллов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4. Работа с родителями и социумом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Реализация мероприятий, обеспечивающих взаимодействие с родителями обучающихся (воспитанников)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Доля родителей, участвующих в общественном управлении группы, ДОУ;</w:t>
            </w: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(на уровне прошлого года -1 балл, 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превышает уровень прошлого года – 2 балла;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доля родителей, положительно оценивающих деятельность педагога по результатам опроса (анкетирования);</w:t>
            </w: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до 90% - 1 балл, выше 90% - 2 балла;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наличие мероприятий, проводимых совместно с родителями;</w:t>
            </w: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2 мероприятия  - 1 балл, более 3 мероприятий -2 балла;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наличие информационных стендов для родителей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регулярное оформление информационных стендов   - 3 балла)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9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Перепись детского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Наличие  базы данных детского населения от 0 до 7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Отсутствие родительской задолженности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E0FC3" w:rsidRPr="00FE0FC3" w:rsidRDefault="00FE0FC3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E0FC3" w:rsidRPr="00FE0FC3" w:rsidRDefault="00FE0FC3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lastRenderedPageBreak/>
              <w:t>5. Кадровая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коллективных педагогических проектах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Взаимодействие воспитателя с педагогами организации по реализации индивидуального развития каждого ребенка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(наличие индивидуального маршрута развития ребенка)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Создание условий для развития детей - </w:t>
            </w:r>
            <w:r w:rsidRPr="00FE0FC3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- </w:t>
            </w: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отсутствие жалоб со стороны родителей </w:t>
            </w:r>
            <w:r w:rsidRPr="00FE0FC3">
              <w:rPr>
                <w:rFonts w:ascii="Times New Roman" w:eastAsia="Calibri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- </w:t>
            </w:r>
            <w:r w:rsidRPr="00FE0FC3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3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- совпадение не менее 80 процентов прогнозирования результатов развития детей с полученными результатами - </w:t>
            </w:r>
            <w:r w:rsidRPr="00FE0FC3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 балла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9 баллов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Методическая и инновационная деятельности педагогического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Количество выступлений на педсовете, </w:t>
            </w:r>
            <w:proofErr w:type="spellStart"/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методобъединениях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уровне ДОУ: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- до 2 раз  – 2 балла, более 2 раз – 3 балла,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уровне района - до 2 раз  – 3 балла, более 2 раз – 4 балла);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Внедрение опыта педагога 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уровне ДОУ – 2балла, района – 4 балла, края – 6 баллов);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Количество проведенных и положительно отрецензированных открытых занятий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уровне ДОУ – 2балла, района – 4 балла, края – 6 баллов);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 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уровне ДОУ – 2балла, района – 4 балла, края – 6 баллов)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25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Распространение педагогического опыта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Наличие публикаций в периодических изданиях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муниципальном уровне – 2 балла,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региональном уровне – 4 балла,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на федеральном уровне – 6 баллов)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Работа в инновационном режиме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Участие в экспериментальной работе, работе в творческой группе, методическом объединении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(на уровне ДОУ – 2балла, района – 4 балла, края – 6 баллов)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Организация работы по наставничеству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Оказание  педагогической помощи педагогическим работникам с опытом работы до трех лет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lastRenderedPageBreak/>
              <w:t>(разовая – 1 балл,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систематическая</w:t>
            </w:r>
            <w:proofErr w:type="gramEnd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- 3 балла)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3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Участие в общих мероприятиях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и проведение праздников, конкурсов, собраний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(разработка сценария – 5 баллов, 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проведение мероприятия – 5 баллов)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Организация дополнительных образовательных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Руководство кружковой, факультативной, студийной работой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color w:val="595959" w:themeColor="text1" w:themeTint="A6"/>
                <w:sz w:val="24"/>
                <w:szCs w:val="24"/>
              </w:rPr>
              <w:t>(наличие программы, отчет о работе)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15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Организация и проведение мероприятий, повышающих имидж 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 Использование </w:t>
            </w:r>
            <w:proofErr w:type="spellStart"/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интернет-ресурсов</w:t>
            </w:r>
            <w:proofErr w:type="spell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(создание и размещение на сайте учреждения </w:t>
            </w:r>
            <w:proofErr w:type="spell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мультимедийных</w:t>
            </w:r>
            <w:proofErr w:type="spellEnd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презентаций, продуктов детской деятельности)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8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Систематическое использование ИКТ в образовательном процессе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Написание планов работы в электронном виде.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Составление презентаций опыта работы в электронной форме.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Наличие публикаций в СМИ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2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 </w:t>
            </w:r>
          </w:p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6. Работа по созданию материально-технических условий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учебно-воспитательного процесса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0E32CC" w:rsidRPr="00FE0FC3" w:rsidTr="00A91860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Создание материально-технических условий учебно-воспитательного процесса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Обновление предметно-развивающей среды</w:t>
            </w:r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(оформительские работы -3 балла,</w:t>
            </w:r>
            <w:proofErr w:type="gramEnd"/>
          </w:p>
          <w:p w:rsidR="000E32CC" w:rsidRPr="00FE0FC3" w:rsidRDefault="000E32CC" w:rsidP="000E32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Calibri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изготовление пособий – 3 балла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 баллов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квартал</w:t>
            </w:r>
          </w:p>
          <w:p w:rsidR="000E32CC" w:rsidRPr="00FE0FC3" w:rsidRDefault="000E32CC" w:rsidP="000E3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ПОКАЗАТЕЛИ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качество выполняемых работ, за интенсивность и высокие результаты вспомогательного персонала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Помощник воспитателя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774"/>
        <w:gridCol w:w="4393"/>
        <w:gridCol w:w="570"/>
        <w:gridCol w:w="1559"/>
      </w:tblGrid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9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Средняя посещаемость детьми  учреждения за квартал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дошкольных группах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3-х лет: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91 до 100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80 до 89,9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70 до 79,9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2. 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0 до 3-х лет: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91 до 100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80 до 89,9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70 до 79,9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60 до 69,9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30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Эффективность участия в образовательном процессе 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Непосредственная помощь воспитателю по формированию у детей навыков самообслуживания и культуры поведения (одевание, раздевание)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воспитателю в обогащении предметно-развивающей среды нетрадиционным оборудованием и материалами.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Высокий уровень исполнительской дисциплины 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Образцовое поддержание санитарно-гигиенического состояния помещений и группы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Присмотр за детьми во время проведения педсоветов, родительских собраний и других совещаний воспитателей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  <w:tcBorders>
              <w:top w:val="nil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  <w:right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рабочего времени, добросовестное отношение к должностным обязанностям, своевременное выполнение распоряжений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заведующего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 старшего воспитателя, завхоза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77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Ответственное отношение к сохранности имущества 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битой и сколотой посуды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Бережливое  отношение к электроприборам, мебели, спец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.о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дежде, инвентарю.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878"/>
        </w:trPr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77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Корректное взаимодействие с воспитанниками,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родителями, сотрудниками (на основании результатов внутреннего контроля)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Постоянное обращение к воспитателям и родителям по имени и отчеству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организации питания воспитанников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облюдение графика получения пищи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ервировка столов в  соответствии с  требованиями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77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 уходе за цветниками, подготовка к отопительному сезону (качественная оклейка окон)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1 баллу за каждый цветник и окно</w:t>
            </w:r>
          </w:p>
        </w:tc>
      </w:tr>
      <w:tr w:rsidR="000E32CC" w:rsidRPr="00FE0FC3" w:rsidTr="00A91860">
        <w:tc>
          <w:tcPr>
            <w:tcW w:w="5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Качественная уборка дополнительной территории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 ДОУ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</w:tc>
      </w:tr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3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Качественное мытье стен, окон, обметание потолка, ремонтные работы</w:t>
            </w:r>
          </w:p>
        </w:tc>
        <w:tc>
          <w:tcPr>
            <w:tcW w:w="570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</w:tc>
      </w:tr>
      <w:tr w:rsidR="000E32CC" w:rsidRPr="00FE0FC3" w:rsidTr="00A91860">
        <w:tc>
          <w:tcPr>
            <w:tcW w:w="5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96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Завхоз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4394"/>
        <w:gridCol w:w="567"/>
        <w:gridCol w:w="1559"/>
      </w:tblGrid>
      <w:tr w:rsidR="000E32CC" w:rsidRPr="00FE0FC3" w:rsidTr="00A91860">
        <w:tc>
          <w:tcPr>
            <w:tcW w:w="5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5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Отсутствие нарушений и замечаний со стороны вышестоящих организаций и проверяющих органов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7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замечаний у МОП со стороны ТБ, ПБ, СЭС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безопасного функционирования учреждения в течение всего рабочего дня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препятствий нахождению в МДОУ посторонних лиц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Своевременное и оперативное решение возникающих ситуаций, способных повлечь за собой чрезвычайные и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аварийные ситуации.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санитарно-гигиенических   и эстетических условий в  помещениях ДОУ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Качественный </w:t>
            </w:r>
            <w:proofErr w:type="gramStart"/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контроль за</w:t>
            </w:r>
            <w:proofErr w:type="gramEnd"/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электрическим оборудованием в ДОУ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7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МОП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Самостоятельность в решении хозяйственных вопросов.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Отсутствие замечаний по итогам ревизий и других проверок по  вопросам финансово- хозяйственной деятельности 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Качественное, своевременное, грамотное и аккуратное ведение документации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Своевременная выдача сезонного инвентаря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Строгий контроль за эксплуатацией ТСО, электроприборов, мебели, спец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.о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дежды, инвентаря.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7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за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рациональным использованием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Грамотное руководство младшим обслуживающим персоналом, отсутствие конфликтных ситуаций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Постоянное обращение к сотрудникам и родителям по имени и отчеству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828"/>
        </w:trPr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организации питания воспитанников и сотрудников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питания сотрудников (ведение табелей, сбор и сдача денег в кассу).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Осуществление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контроля за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организацией работы на пищеблоке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Большой объем заполняемых документов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Высокое качество подготовки,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организации и контроля по проведению работ к летне-оздоровительному периоду, началу нового учебного года, отопительному сезону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Эффективная организация работ по озеленению территории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работе: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ведение работы по охране труда;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ведение работы по пожарной безопасности;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ведение работы по ГО и ЧС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ведение работы по делопроизводству;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иные дополнительные работы.</w:t>
            </w:r>
          </w:p>
        </w:tc>
        <w:tc>
          <w:tcPr>
            <w:tcW w:w="567" w:type="dxa"/>
            <w:vMerge w:val="restart"/>
            <w:tcBorders>
              <w:righ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50 баллов</w:t>
            </w:r>
          </w:p>
        </w:tc>
      </w:tr>
      <w:tr w:rsidR="000E32CC" w:rsidRPr="00FE0FC3" w:rsidTr="00A91860"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Привлечение родителей и спонсоров к укреплению и развитию материально-технической базы ДОУ</w:t>
            </w:r>
          </w:p>
        </w:tc>
        <w:tc>
          <w:tcPr>
            <w:tcW w:w="567" w:type="dxa"/>
            <w:vMerge/>
            <w:tcBorders>
              <w:righ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rPr>
          <w:trHeight w:val="1942"/>
        </w:trPr>
        <w:tc>
          <w:tcPr>
            <w:tcW w:w="59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заданий, не входящих в должностные обязанности (участие в работе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567" w:type="dxa"/>
            <w:vMerge/>
            <w:tcBorders>
              <w:righ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Кладовщик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536"/>
        <w:gridCol w:w="567"/>
        <w:gridCol w:w="1559"/>
      </w:tblGrid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Образцовое состояние кладовых и холодильного оборудования в соответствии с требованиями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4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Своевременность и качество оформления документации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Бережливое  отношение к электроприборам, мебели, спец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.о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дежде, инвентарю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контроля):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Постоянное обращение к сотрудникам и родителям по имени и отчеству;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организации питания воспитанников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Строгий контроль за денежными и натуральными нормами по питанию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Своевременный запас необходимых продуктов питания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 за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соблюдением графика получения пищи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Своевременное ведение документации по питанию детей и сотрудников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Работа с программой 1С «Дошкольное питание»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 ДОУ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 баллов</w:t>
            </w: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заданий, не входящих в должностные обязанности (участие в работе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помещений к праздникам, занятиям, открытым мероприятиям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(качественная оклейка окон)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261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B6592" w:rsidRPr="00FE0FC3" w:rsidRDefault="003B6592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Повар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775"/>
        <w:gridCol w:w="4394"/>
        <w:gridCol w:w="567"/>
        <w:gridCol w:w="1559"/>
      </w:tblGrid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Образцовое содержание рабочего места, специальной одежды и внешнего вида в надлежащем санитарном состоянии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Своевременное выполнение распоряжений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заведующего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 старшего воспитателя, завхоза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Строгое соблюдение требований 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сани-тарных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битой и сколотой посуды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6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Бережное отношение к рабочему инструментарию и электрооборудованию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Сохранность на пищеблоке технологического оборудования, посуды,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спец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одежды.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организации питания воспитанников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соблюдение режима питания (соблюдение графика выдачи пищи)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качественного питания: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- по соблюдению физиологических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норм при выдаче пищи на группы;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по качеству приготовления пищи;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по обработке и хранению продуктов;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по отбору суточных проб;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по соблюдению калорийности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(отсутствие замечаний по результатам контроля)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Увеличение объёма выполняемой работы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>Регулярное эстетическое оформление контрольных блюд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и качественное ведение документации по питанию воспитанников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Приготовление диетпитания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 ДОУ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 уходе за цветниками, подготовка к отопительному сезону (оклейка окон)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дополнительных мероприятий:</w:t>
            </w:r>
          </w:p>
          <w:p w:rsidR="000E32CC" w:rsidRPr="00FE0FC3" w:rsidRDefault="000E32CC" w:rsidP="000E32CC">
            <w:pPr>
              <w:tabs>
                <w:tab w:val="num" w:pos="720"/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 xml:space="preserve">- 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ярмарках, календарных праздниках;</w:t>
            </w:r>
          </w:p>
          <w:p w:rsidR="000E32CC" w:rsidRPr="00FE0FC3" w:rsidRDefault="000E32CC" w:rsidP="000E32CC">
            <w:pPr>
              <w:tabs>
                <w:tab w:val="num" w:pos="720"/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 xml:space="preserve">- 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дегустации для родителей;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  <w:t xml:space="preserve">- 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беседы с детьми о правильном питании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Средняя посещаемость детьми  учреждения за квартал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91 до 100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- процент посещаемости от 80 до 89,9 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процент посещаемости от 70 до 79,9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40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Подсобный рабочий кухни</w:t>
      </w:r>
    </w:p>
    <w:p w:rsidR="003B6592" w:rsidRPr="00FE0FC3" w:rsidRDefault="003B6592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775"/>
        <w:gridCol w:w="4394"/>
        <w:gridCol w:w="567"/>
        <w:gridCol w:w="1559"/>
      </w:tblGrid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Эффективность участия в образовательном процессе 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Высокий уровень исполнительской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Образцовое содержание рабочего места, специальной одежды и внешнего вида в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надлежащем санитарном состоянии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Своевременное выполнение распоряжений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заведующего,  повара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завхоза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Строгое соблюдение требований 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сани-тарных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норм и правил (качественное содержание пищеблока в соответствии с требованиями),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при выполнении работ не входящих в должностные обязанности.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Сохранность на пищеблоке технологического оборудования, инструментария, посуды,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спец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одежды.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(оклейка окон)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Качественное проведение генеральных уборок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Мытье стен, окон, обметание потолка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 ДОУ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(с указанием конкретного мероприятия)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62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территории).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40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Дворник 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4677"/>
        <w:gridCol w:w="567"/>
        <w:gridCol w:w="1276"/>
      </w:tblGrid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 (баллы)</w:t>
            </w: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rPr>
          <w:trHeight w:val="476"/>
        </w:trPr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Помощь воспитателям в подготовке к 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праздни-кам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занятиям, открытым мероприятиям.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Отсутствие нарушений и замечаний со стороны проверяющих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препятствий прохождения  в ДОУ посторонних лиц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санитарно-гигиенических   и эстетических условий  на территории ДО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У(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содержание территории в идеально чистом состоянии)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Качественное содержание площадки под контейнеры ТБО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контроля):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Строгое соблюдение 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 санитарных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Качественная ежедневная (своевременная) уборка территории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Качественная уборка прилегающей к ДОУ территории (по периметру)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Сохранность, бережливость, рациональное использование инструментов, спецодежды, хозяйственных материалов.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Корректное взаимодействие с воспитанниками, родителями, сотрудниками (на основании результатов внутреннего контроля): 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Эффективная организация работ по 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озелене-нию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территории, содержание газонов в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над-лежащем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состоянии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обеспечение доступа к зданию ДОУ и выходам эвакуации в зимнее время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276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Погрузочно-разгрузочные работы и т.д.).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обязанностей дежурного администратора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Большой объем снега, листвы,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обкашивание</w:t>
            </w:r>
            <w:proofErr w:type="spellEnd"/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68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Привлечение к очистке крыш от снега и сосулек в период обильных снегопадов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40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Минус 2 балла 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Рабочий по комплексному обслуживанию и ремонту здания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709"/>
        <w:gridCol w:w="1417"/>
      </w:tblGrid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 (баллы)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охраны труда  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безопасного функционирования учреждения в течение рабочего дня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Обеспечение препятствий нахождению в ДОУ посторонних лиц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Высокий уровень исполнительской дисциплины (на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Оперативное  и качественное исполнение заявок, устранение неполадок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Корректное взаимодействие с воспитанниками, родителями, сотрудниками 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ДОУ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Сохранность, бережливость, рациональное использование инструментов, спецодежды, хозяйственных материалов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1,5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Использование в работе личного инструментария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</w:t>
            </w:r>
          </w:p>
        </w:tc>
        <w:tc>
          <w:tcPr>
            <w:tcW w:w="141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Высокое качество проведения работ к летне-оздоровительному периоду, началу нового учебного года, отопительному сезону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417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Погрузочно-разгрузочные работы 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Привлечение к очистке крыш, территории ДОУ от снега в период обильных снегопадов;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обязанностей дежурного администратора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227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Рабочий по стирке и ремонту спецодежды</w:t>
      </w:r>
    </w:p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567"/>
        <w:gridCol w:w="1559"/>
      </w:tblGrid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Эффективность участия в образовательном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процессе 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Помощь воспитателям в подготовке к праздникам, занятиям, открытым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мероприятиям. 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Образцовое содержание рабочего места, специальной одежды и внешнего вида в надлежащем санитарном состоянии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при выполнении работ не входящих в должностные обязанности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Сохранность  технологического оборудования,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спец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одежды, мягкого инвентаря.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Своевременный мелкий ремонт спецодежды и белья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Увеличение объёма стирки белья 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Увеличение объема  ремонта постельного белья, полотенец и спецодежды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 за правильным  использованием сотрудниками ДОУ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выданных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им спецодежды, белья и т.д.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 за своевременной сменой </w:t>
            </w:r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белья</w:t>
            </w:r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 группам согласно установленному графику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Качество проведения генеральных уборок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4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Качество стирки белья и спецодежды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Качество утюжки белья, спецодежды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Творческий подход к обновлению мягкого инвентаря ДОУ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 ДОУ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30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заданий, не входящих в должностные обязанности (участие в работе комиссий, выполнение работ по благоустройству территории, оклейка окон).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обязанностей по ограничению доступа посторонних лиц в  ДОУ в течение рабочего дня.</w:t>
            </w:r>
          </w:p>
        </w:tc>
        <w:tc>
          <w:tcPr>
            <w:tcW w:w="56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227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E0F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Сторож</w:t>
      </w:r>
    </w:p>
    <w:p w:rsidR="000E32CC" w:rsidRPr="00FE0FC3" w:rsidRDefault="000E32CC" w:rsidP="000E32CC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677"/>
        <w:gridCol w:w="709"/>
        <w:gridCol w:w="1134"/>
      </w:tblGrid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Максимальные оценки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(баллы)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0E32CC" w:rsidRPr="00FE0FC3" w:rsidTr="00A91860">
        <w:tc>
          <w:tcPr>
            <w:tcW w:w="5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Строгое соблюдение требований санитарных норм и правил, правил пожарной безопасности  и ТБ,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электробезопасности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охраны труда 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2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Качественный </w:t>
            </w:r>
            <w:proofErr w:type="gramStart"/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контроль за</w:t>
            </w:r>
            <w:proofErr w:type="gramEnd"/>
            <w:r w:rsidRPr="00FE0FC3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электрическим оборудованием в ДОУ в выходные и праздничные дни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ЧП на рабочем месте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Своевременность оповещения при возникновении ЧС.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жалоб со стороны работников и родителей, замечаний со стороны контролирующих организаций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Корректное взаимодействие с воспитанниками, родителями, сотрудниками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водо-энерго-тепло</w:t>
            </w:r>
            <w:proofErr w:type="spellEnd"/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ресурсов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Отсутствие порчи (потери) имущества детского сада во время дежурства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Сохранность материальных ценностей в помещениях ДОУ,  отсутствие хищений, краж.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Интенсивность и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напряженность труда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Сохранность игровых форм, зеленых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насаждений, цветников, снежных построек на территории ДОУ 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до 5</w:t>
            </w:r>
          </w:p>
        </w:tc>
        <w:tc>
          <w:tcPr>
            <w:tcW w:w="11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 10 </w:t>
            </w: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Своевременное поддержание в рабочем состоянии систем водоснабжения и канализации 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общественной работе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134" w:type="dxa"/>
            <w:vMerge w:val="restart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35 баллов</w:t>
            </w: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заданий, не входящих в должностные обязанности (участие в работе комиссий, выполнение работ по благоустройству территории, личное участие в проведение ремонтных работ, оклейка окон  и т.д.).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10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5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Помощь в уходе за цветниками, цветами в группах в выходные и праздничные дни</w:t>
            </w:r>
          </w:p>
        </w:tc>
        <w:tc>
          <w:tcPr>
            <w:tcW w:w="709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32CC" w:rsidRPr="00FE0FC3" w:rsidTr="00A91860">
        <w:tc>
          <w:tcPr>
            <w:tcW w:w="3369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677" w:type="dxa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за каждый случай</w:t>
            </w:r>
          </w:p>
        </w:tc>
        <w:tc>
          <w:tcPr>
            <w:tcW w:w="1843" w:type="dxa"/>
            <w:gridSpan w:val="2"/>
          </w:tcPr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0E32CC" w:rsidRPr="00FE0FC3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Минус 2 балла</w:t>
            </w:r>
          </w:p>
        </w:tc>
      </w:tr>
    </w:tbl>
    <w:p w:rsidR="000E32CC" w:rsidRPr="00FE0FC3" w:rsidRDefault="000E32CC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B6592" w:rsidRPr="00FE0FC3" w:rsidRDefault="003B6592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0FC3" w:rsidRPr="00FE0FC3" w:rsidRDefault="00FE0FC3" w:rsidP="000E32C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B6592" w:rsidRPr="00FE0FC3" w:rsidRDefault="003B6592" w:rsidP="003B659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B6592" w:rsidRPr="00620246" w:rsidRDefault="003B6592" w:rsidP="00FB14A8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6592" w:rsidRPr="00620246" w:rsidRDefault="003B6592" w:rsidP="00FB14A8">
      <w:pPr>
        <w:tabs>
          <w:tab w:val="left" w:pos="4962"/>
        </w:tabs>
        <w:spacing w:after="0" w:line="240" w:lineRule="exact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620246">
        <w:rPr>
          <w:rFonts w:ascii="Times New Roman" w:hAnsi="Times New Roman"/>
          <w:sz w:val="24"/>
          <w:szCs w:val="24"/>
        </w:rPr>
        <w:t>о порядке установления стимулирующих выплат</w:t>
      </w:r>
      <w:r w:rsidRPr="00620246">
        <w:rPr>
          <w:rFonts w:ascii="Times New Roman" w:hAnsi="Times New Roman" w:cs="Times New Roman"/>
          <w:sz w:val="24"/>
          <w:szCs w:val="24"/>
        </w:rPr>
        <w:t xml:space="preserve"> работникам </w:t>
      </w:r>
    </w:p>
    <w:p w:rsidR="003B6592" w:rsidRPr="00620246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3B6592" w:rsidRPr="00620246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>дошкольного</w:t>
      </w:r>
    </w:p>
    <w:p w:rsidR="003B6592" w:rsidRPr="00620246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</w:t>
      </w:r>
    </w:p>
    <w:p w:rsidR="003B6592" w:rsidRPr="00620246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>«Детский сад</w:t>
      </w:r>
      <w:r w:rsidRPr="006202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246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620246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620246">
        <w:rPr>
          <w:rFonts w:ascii="Times New Roman" w:hAnsi="Times New Roman" w:cs="Times New Roman"/>
          <w:bCs/>
          <w:sz w:val="24"/>
          <w:szCs w:val="24"/>
        </w:rPr>
        <w:t>идога</w:t>
      </w:r>
      <w:proofErr w:type="spellEnd"/>
      <w:r w:rsidRPr="00620246">
        <w:rPr>
          <w:rFonts w:ascii="Times New Roman" w:hAnsi="Times New Roman" w:cs="Times New Roman"/>
          <w:bCs/>
          <w:sz w:val="24"/>
          <w:szCs w:val="24"/>
        </w:rPr>
        <w:t>»</w:t>
      </w:r>
      <w:r w:rsidRPr="00620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Pr="00620246" w:rsidRDefault="003B6592" w:rsidP="00FB14A8">
      <w:pPr>
        <w:spacing w:after="0" w:line="240" w:lineRule="auto"/>
        <w:ind w:left="5387" w:right="-143"/>
        <w:rPr>
          <w:rFonts w:ascii="Times New Roman" w:hAnsi="Times New Roman" w:cs="Times New Roman"/>
          <w:sz w:val="24"/>
          <w:szCs w:val="24"/>
        </w:rPr>
      </w:pPr>
    </w:p>
    <w:p w:rsidR="003B6592" w:rsidRPr="00620246" w:rsidRDefault="003B6592" w:rsidP="003B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Показатели</w:t>
      </w:r>
    </w:p>
    <w:p w:rsidR="003B6592" w:rsidRPr="00620246" w:rsidRDefault="003B6592" w:rsidP="003B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 для установления премиальных выплат работникам </w:t>
      </w:r>
    </w:p>
    <w:p w:rsidR="003B6592" w:rsidRPr="00620246" w:rsidRDefault="003B6592" w:rsidP="003B6592">
      <w:pPr>
        <w:spacing w:after="0" w:line="240" w:lineRule="auto"/>
        <w:jc w:val="center"/>
      </w:pPr>
      <w:r w:rsidRPr="00620246">
        <w:rPr>
          <w:rFonts w:ascii="Times New Roman" w:hAnsi="Times New Roman"/>
          <w:sz w:val="28"/>
          <w:szCs w:val="28"/>
        </w:rPr>
        <w:t xml:space="preserve">МАДОУ «Детский сад </w:t>
      </w:r>
      <w:proofErr w:type="spellStart"/>
      <w:r w:rsidRPr="00620246">
        <w:rPr>
          <w:rFonts w:ascii="Times New Roman" w:hAnsi="Times New Roman"/>
          <w:sz w:val="28"/>
          <w:szCs w:val="28"/>
        </w:rPr>
        <w:t>с</w:t>
      </w:r>
      <w:proofErr w:type="gramStart"/>
      <w:r w:rsidRPr="00620246">
        <w:rPr>
          <w:rFonts w:ascii="Times New Roman" w:hAnsi="Times New Roman"/>
          <w:sz w:val="28"/>
          <w:szCs w:val="28"/>
        </w:rPr>
        <w:t>.Л</w:t>
      </w:r>
      <w:proofErr w:type="gramEnd"/>
      <w:r w:rsidRPr="00620246">
        <w:rPr>
          <w:rFonts w:ascii="Times New Roman" w:hAnsi="Times New Roman"/>
          <w:sz w:val="28"/>
          <w:szCs w:val="28"/>
        </w:rPr>
        <w:t>идога</w:t>
      </w:r>
      <w:proofErr w:type="spellEnd"/>
      <w:r w:rsidRPr="00620246">
        <w:rPr>
          <w:rFonts w:ascii="Times New Roman" w:hAnsi="Times New Roman"/>
          <w:sz w:val="28"/>
          <w:szCs w:val="28"/>
        </w:rPr>
        <w:t>»</w:t>
      </w:r>
      <w:r w:rsidRPr="00620246">
        <w:t xml:space="preserve"> </w:t>
      </w:r>
    </w:p>
    <w:p w:rsidR="003B6592" w:rsidRPr="00620246" w:rsidRDefault="003B6592" w:rsidP="000E3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2CC" w:rsidRPr="00620246" w:rsidRDefault="003B6592" w:rsidP="000E3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46">
        <w:rPr>
          <w:rFonts w:ascii="Times New Roman" w:hAnsi="Times New Roman" w:cs="Times New Roman"/>
          <w:sz w:val="24"/>
          <w:szCs w:val="24"/>
        </w:rPr>
        <w:t>1</w:t>
      </w:r>
      <w:r w:rsidR="000E32CC" w:rsidRPr="00620246">
        <w:rPr>
          <w:rFonts w:ascii="Times New Roman" w:hAnsi="Times New Roman" w:cs="Times New Roman"/>
          <w:sz w:val="24"/>
          <w:szCs w:val="24"/>
        </w:rPr>
        <w:t>.</w:t>
      </w:r>
      <w:r w:rsidR="000E32CC" w:rsidRPr="00620246">
        <w:rPr>
          <w:rFonts w:ascii="Times New Roman" w:hAnsi="Times New Roman" w:cs="Times New Roman"/>
          <w:b/>
          <w:sz w:val="24"/>
          <w:szCs w:val="24"/>
        </w:rPr>
        <w:t>Показатели для установления премиальных выплат</w:t>
      </w:r>
    </w:p>
    <w:p w:rsidR="000E32CC" w:rsidRPr="00620246" w:rsidRDefault="000E32CC" w:rsidP="000E3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46">
        <w:rPr>
          <w:rFonts w:ascii="Times New Roman" w:hAnsi="Times New Roman" w:cs="Times New Roman"/>
          <w:b/>
          <w:sz w:val="24"/>
          <w:szCs w:val="24"/>
        </w:rPr>
        <w:t>по итогам работы педагогических работников</w:t>
      </w:r>
    </w:p>
    <w:p w:rsidR="000E32CC" w:rsidRPr="00620246" w:rsidRDefault="000E32CC" w:rsidP="000E3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84"/>
        <w:gridCol w:w="2369"/>
        <w:gridCol w:w="1843"/>
      </w:tblGrid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общественной жизни детского сада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rPr>
          <w:trHeight w:val="897"/>
        </w:trPr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За сохранность учреждения (эффективность использования имущества)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образовательного учреждения (создание новых структурных подразделений, компьютерных кабинетов, Интернет кафе, музеев, спортплощадок и др.)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Участие во внешних проектах, участие в сетевом взаимодействии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Отсутствие  нарушений трудовой (финансовой)  дисциплины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Пошив изделий, строительство построек на территории ДОУ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100 %</w:t>
            </w:r>
          </w:p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567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 итогам работы ДОУ за календарный год с учетом личного вклада работника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FE0FC3" w:rsidRPr="00620246" w:rsidRDefault="00FE0FC3" w:rsidP="00FB14A8">
      <w:pPr>
        <w:rPr>
          <w:rFonts w:ascii="Times New Roman" w:hAnsi="Times New Roman" w:cs="Times New Roman"/>
          <w:b/>
          <w:sz w:val="24"/>
          <w:szCs w:val="24"/>
        </w:rPr>
      </w:pPr>
    </w:p>
    <w:p w:rsidR="000E32CC" w:rsidRPr="00620246" w:rsidRDefault="00FB14A8" w:rsidP="00FB14A8">
      <w:pPr>
        <w:rPr>
          <w:rFonts w:ascii="Times New Roman" w:hAnsi="Times New Roman" w:cs="Times New Roman"/>
          <w:b/>
          <w:sz w:val="24"/>
          <w:szCs w:val="24"/>
        </w:rPr>
      </w:pPr>
      <w:r w:rsidRPr="0062024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E32CC" w:rsidRPr="00620246">
        <w:rPr>
          <w:rFonts w:ascii="Times New Roman" w:hAnsi="Times New Roman" w:cs="Times New Roman"/>
          <w:b/>
          <w:sz w:val="24"/>
          <w:szCs w:val="24"/>
        </w:rPr>
        <w:t>Показатели  для установления премиальных выплат по итогам работы  вспомогательного персонала</w:t>
      </w:r>
    </w:p>
    <w:p w:rsidR="000E32CC" w:rsidRPr="00620246" w:rsidRDefault="000E32CC" w:rsidP="00FB14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30"/>
        <w:gridCol w:w="2579"/>
        <w:gridCol w:w="1857"/>
      </w:tblGrid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общественной жизни детского сада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Пошив изделий, строительство построек на территории ДОУ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100 %</w:t>
            </w:r>
          </w:p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Отсутствие  нарушений трудовой (финансовой)  дисциплины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 итогам работы ДОУ за календарный год с учетом личного вклада работника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620246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E32CC" w:rsidRPr="00620246" w:rsidRDefault="000E32CC" w:rsidP="000E3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2CC" w:rsidRPr="00620246" w:rsidRDefault="000E32CC" w:rsidP="00FB14A8">
      <w:pPr>
        <w:pStyle w:val="a4"/>
        <w:numPr>
          <w:ilvl w:val="0"/>
          <w:numId w:val="9"/>
        </w:numPr>
        <w:rPr>
          <w:b/>
        </w:rPr>
      </w:pPr>
      <w:r w:rsidRPr="00620246">
        <w:rPr>
          <w:b/>
        </w:rPr>
        <w:t xml:space="preserve">Показатели для установления премиальных  выплат за выполнение особо            </w:t>
      </w:r>
    </w:p>
    <w:p w:rsidR="000E32CC" w:rsidRPr="00620246" w:rsidRDefault="000E32CC" w:rsidP="000E32C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0246">
        <w:rPr>
          <w:rFonts w:ascii="Times New Roman" w:hAnsi="Times New Roman" w:cs="Times New Roman"/>
          <w:b/>
          <w:sz w:val="24"/>
          <w:szCs w:val="24"/>
        </w:rPr>
        <w:t xml:space="preserve">            важных и срочных работ педагогическим работникам</w:t>
      </w:r>
    </w:p>
    <w:p w:rsidR="000E32CC" w:rsidRPr="00620246" w:rsidRDefault="000E32CC" w:rsidP="000E32C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84"/>
        <w:gridCol w:w="4869"/>
        <w:gridCol w:w="2126"/>
        <w:gridCol w:w="2127"/>
      </w:tblGrid>
      <w:tr w:rsidR="000E32CC" w:rsidRPr="00620246" w:rsidTr="00A91860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</w:p>
        </w:tc>
      </w:tr>
      <w:tr w:rsidR="000E32CC" w:rsidRPr="00620246" w:rsidTr="00A91860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и краевых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rPr>
          <w:trHeight w:val="9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E32CC" w:rsidRPr="00620246" w:rsidRDefault="000E32CC" w:rsidP="000E3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2CC" w:rsidRPr="00620246" w:rsidRDefault="000E32CC" w:rsidP="00FB14A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246">
        <w:rPr>
          <w:rFonts w:ascii="Times New Roman" w:hAnsi="Times New Roman" w:cs="Times New Roman"/>
          <w:b/>
          <w:sz w:val="24"/>
          <w:szCs w:val="24"/>
        </w:rPr>
        <w:t>Показатели для установления премиальных  выплат за выполнение особо важных и срочных работ вспомогательного персонала</w:t>
      </w:r>
    </w:p>
    <w:p w:rsidR="00FB14A8" w:rsidRPr="00620246" w:rsidRDefault="00FB14A8" w:rsidP="00FB14A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84"/>
        <w:gridCol w:w="4869"/>
        <w:gridCol w:w="2126"/>
        <w:gridCol w:w="2127"/>
      </w:tblGrid>
      <w:tr w:rsidR="000E32CC" w:rsidRPr="00620246" w:rsidTr="00A91860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</w:p>
        </w:tc>
      </w:tr>
      <w:tr w:rsidR="000E32CC" w:rsidRPr="00620246" w:rsidTr="00A91860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Выполнение непредвиденных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E32CC" w:rsidRPr="00620246" w:rsidTr="00A91860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Выполнение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620246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4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E32CC" w:rsidRPr="00620246" w:rsidRDefault="000E32CC" w:rsidP="000E32C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B1111" w:rsidRPr="00620246" w:rsidRDefault="002B1111" w:rsidP="002B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1DC" w:rsidRPr="00620246" w:rsidRDefault="006651DC" w:rsidP="003B6592">
      <w:pPr>
        <w:spacing w:after="0" w:line="240" w:lineRule="auto"/>
        <w:jc w:val="center"/>
      </w:pPr>
    </w:p>
    <w:sectPr w:rsidR="006651DC" w:rsidRPr="00620246" w:rsidSect="00FE0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C33"/>
    <w:multiLevelType w:val="multilevel"/>
    <w:tmpl w:val="4B8A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D285F"/>
    <w:multiLevelType w:val="hybridMultilevel"/>
    <w:tmpl w:val="3FC25B56"/>
    <w:lvl w:ilvl="0" w:tplc="81C4B34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520B86"/>
    <w:multiLevelType w:val="multilevel"/>
    <w:tmpl w:val="848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7C31"/>
    <w:multiLevelType w:val="hybridMultilevel"/>
    <w:tmpl w:val="81A2B43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39E51A6"/>
    <w:multiLevelType w:val="multilevel"/>
    <w:tmpl w:val="2E3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5255"/>
    <w:multiLevelType w:val="hybridMultilevel"/>
    <w:tmpl w:val="8CA62A7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A02CD6"/>
    <w:multiLevelType w:val="hybridMultilevel"/>
    <w:tmpl w:val="A3E293F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E26564E"/>
    <w:multiLevelType w:val="multilevel"/>
    <w:tmpl w:val="4A1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7FC0"/>
    <w:multiLevelType w:val="hybridMultilevel"/>
    <w:tmpl w:val="705AC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735E2"/>
    <w:multiLevelType w:val="hybridMultilevel"/>
    <w:tmpl w:val="8B06E0AE"/>
    <w:lvl w:ilvl="0" w:tplc="19DC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E3368"/>
    <w:multiLevelType w:val="hybridMultilevel"/>
    <w:tmpl w:val="7B60AC62"/>
    <w:lvl w:ilvl="0" w:tplc="318C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F794C"/>
    <w:multiLevelType w:val="hybridMultilevel"/>
    <w:tmpl w:val="3816F2D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9C34879"/>
    <w:multiLevelType w:val="multilevel"/>
    <w:tmpl w:val="3FE8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00123"/>
    <w:multiLevelType w:val="multilevel"/>
    <w:tmpl w:val="A240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46DFD"/>
    <w:multiLevelType w:val="hybridMultilevel"/>
    <w:tmpl w:val="D78E03BE"/>
    <w:lvl w:ilvl="0" w:tplc="2760D6B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95810"/>
    <w:multiLevelType w:val="multilevel"/>
    <w:tmpl w:val="F6E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414ED2"/>
    <w:multiLevelType w:val="hybridMultilevel"/>
    <w:tmpl w:val="041E67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2B53B0"/>
    <w:multiLevelType w:val="hybridMultilevel"/>
    <w:tmpl w:val="B6AC52F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D860975"/>
    <w:multiLevelType w:val="hybridMultilevel"/>
    <w:tmpl w:val="664276FC"/>
    <w:lvl w:ilvl="0" w:tplc="E99219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1C6D59"/>
    <w:multiLevelType w:val="hybridMultilevel"/>
    <w:tmpl w:val="81E0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78A8"/>
    <w:multiLevelType w:val="multilevel"/>
    <w:tmpl w:val="3DE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A0B77"/>
    <w:multiLevelType w:val="hybridMultilevel"/>
    <w:tmpl w:val="F35A5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F41840"/>
    <w:multiLevelType w:val="hybridMultilevel"/>
    <w:tmpl w:val="04EC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A6D78"/>
    <w:multiLevelType w:val="hybridMultilevel"/>
    <w:tmpl w:val="8B06E0AE"/>
    <w:lvl w:ilvl="0" w:tplc="19DC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112C6"/>
    <w:multiLevelType w:val="hybridMultilevel"/>
    <w:tmpl w:val="BEEE3F48"/>
    <w:lvl w:ilvl="0" w:tplc="774E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3B49"/>
    <w:multiLevelType w:val="hybridMultilevel"/>
    <w:tmpl w:val="28F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C40A2"/>
    <w:multiLevelType w:val="hybridMultilevel"/>
    <w:tmpl w:val="ABD48FA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DE85E7B"/>
    <w:multiLevelType w:val="multilevel"/>
    <w:tmpl w:val="A48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258A7"/>
    <w:multiLevelType w:val="hybridMultilevel"/>
    <w:tmpl w:val="87AE83A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CA82BEE"/>
    <w:multiLevelType w:val="hybridMultilevel"/>
    <w:tmpl w:val="F25EA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B657CC"/>
    <w:multiLevelType w:val="hybridMultilevel"/>
    <w:tmpl w:val="0BCE4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25"/>
  </w:num>
  <w:num w:numId="5">
    <w:abstractNumId w:val="0"/>
  </w:num>
  <w:num w:numId="6">
    <w:abstractNumId w:val="18"/>
  </w:num>
  <w:num w:numId="7">
    <w:abstractNumId w:val="10"/>
  </w:num>
  <w:num w:numId="8">
    <w:abstractNumId w:val="24"/>
  </w:num>
  <w:num w:numId="9">
    <w:abstractNumId w:val="23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27"/>
  </w:num>
  <w:num w:numId="15">
    <w:abstractNumId w:val="20"/>
  </w:num>
  <w:num w:numId="16">
    <w:abstractNumId w:val="7"/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  <w:num w:numId="21">
    <w:abstractNumId w:val="16"/>
  </w:num>
  <w:num w:numId="22">
    <w:abstractNumId w:val="8"/>
  </w:num>
  <w:num w:numId="23">
    <w:abstractNumId w:val="30"/>
  </w:num>
  <w:num w:numId="24">
    <w:abstractNumId w:val="19"/>
  </w:num>
  <w:num w:numId="25">
    <w:abstractNumId w:val="26"/>
  </w:num>
  <w:num w:numId="26">
    <w:abstractNumId w:val="28"/>
  </w:num>
  <w:num w:numId="27">
    <w:abstractNumId w:val="3"/>
  </w:num>
  <w:num w:numId="28">
    <w:abstractNumId w:val="5"/>
  </w:num>
  <w:num w:numId="29">
    <w:abstractNumId w:val="6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111"/>
    <w:rsid w:val="00025787"/>
    <w:rsid w:val="00030065"/>
    <w:rsid w:val="000438FF"/>
    <w:rsid w:val="000E32CC"/>
    <w:rsid w:val="0012259B"/>
    <w:rsid w:val="00290C18"/>
    <w:rsid w:val="002B1111"/>
    <w:rsid w:val="002B3B70"/>
    <w:rsid w:val="002B6107"/>
    <w:rsid w:val="00371FC5"/>
    <w:rsid w:val="003B6592"/>
    <w:rsid w:val="004D5D0F"/>
    <w:rsid w:val="0052500C"/>
    <w:rsid w:val="005E3408"/>
    <w:rsid w:val="00620246"/>
    <w:rsid w:val="006278D6"/>
    <w:rsid w:val="006651DC"/>
    <w:rsid w:val="008D4978"/>
    <w:rsid w:val="009402A1"/>
    <w:rsid w:val="00A13401"/>
    <w:rsid w:val="00A675D3"/>
    <w:rsid w:val="00A809CC"/>
    <w:rsid w:val="00B81C73"/>
    <w:rsid w:val="00C151B6"/>
    <w:rsid w:val="00C275B6"/>
    <w:rsid w:val="00CF4B58"/>
    <w:rsid w:val="00E10739"/>
    <w:rsid w:val="00EB4ACD"/>
    <w:rsid w:val="00F730A9"/>
    <w:rsid w:val="00FB14A8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1111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rsid w:val="006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651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3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E3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E32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0E32C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E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E3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10</cp:revision>
  <cp:lastPrinted>2017-01-31T00:11:00Z</cp:lastPrinted>
  <dcterms:created xsi:type="dcterms:W3CDTF">2017-02-12T02:01:00Z</dcterms:created>
  <dcterms:modified xsi:type="dcterms:W3CDTF">2017-01-31T00:17:00Z</dcterms:modified>
</cp:coreProperties>
</file>